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1BBB" w14:textId="1B4E9845" w:rsidR="00B5225B" w:rsidRPr="00B5225B" w:rsidRDefault="00B5225B" w:rsidP="00B5225B">
      <w:pPr>
        <w:pStyle w:val="Heading2"/>
        <w:rPr>
          <w:u w:val="none"/>
        </w:rPr>
      </w:pPr>
      <w:bookmarkStart w:id="0" w:name="_Toc80796531"/>
      <w:r w:rsidRPr="00B5225B">
        <w:t>Using Work Site for Practicum: “Employment-based Practicum”</w:t>
      </w:r>
      <w:bookmarkEnd w:id="0"/>
    </w:p>
    <w:p w14:paraId="09C58CC2" w14:textId="77777777" w:rsidR="00B5225B" w:rsidRPr="00B5225B" w:rsidRDefault="00B5225B" w:rsidP="00B5225B">
      <w:pPr>
        <w:pStyle w:val="BodyText"/>
        <w:spacing w:before="10"/>
        <w:rPr>
          <w:b/>
          <w:sz w:val="14"/>
        </w:rPr>
      </w:pPr>
    </w:p>
    <w:p w14:paraId="7AB5AE50" w14:textId="35307A21" w:rsidR="00B5225B" w:rsidRPr="00B5225B" w:rsidRDefault="00B5225B" w:rsidP="00B5225B">
      <w:pPr>
        <w:pStyle w:val="BodyText"/>
        <w:spacing w:before="92"/>
        <w:ind w:left="114" w:right="392" w:firstLine="720"/>
      </w:pPr>
      <w:r w:rsidRPr="00B5225B">
        <w:t xml:space="preserve">If a student is currently working in the social services field, </w:t>
      </w:r>
      <w:r w:rsidRPr="00B5225B">
        <w:rPr>
          <w:b/>
          <w:bCs/>
          <w:i/>
          <w:u w:val="single"/>
        </w:rPr>
        <w:t>one</w:t>
      </w:r>
      <w:r w:rsidRPr="00B5225B">
        <w:rPr>
          <w:i/>
        </w:rPr>
        <w:t xml:space="preserve"> </w:t>
      </w:r>
      <w:r w:rsidRPr="00B5225B">
        <w:t>of their two field experiences can be employment-based. Students must complete a proposal and submit it to the Director of Field Education for approval. An employment-based practicum will be considered only when:</w:t>
      </w:r>
    </w:p>
    <w:p w14:paraId="26ED29FA" w14:textId="77777777" w:rsidR="00B5225B" w:rsidRPr="00B5225B" w:rsidRDefault="00B5225B" w:rsidP="00B5225B">
      <w:pPr>
        <w:pStyle w:val="BodyText"/>
        <w:spacing w:before="1"/>
      </w:pPr>
    </w:p>
    <w:p w14:paraId="740A938C" w14:textId="4DD26880" w:rsidR="00B5225B" w:rsidRDefault="00B5225B" w:rsidP="00B5225B">
      <w:pPr>
        <w:pStyle w:val="ListParagraph"/>
        <w:numPr>
          <w:ilvl w:val="1"/>
          <w:numId w:val="2"/>
        </w:numPr>
        <w:tabs>
          <w:tab w:val="left" w:pos="833"/>
          <w:tab w:val="left" w:pos="835"/>
        </w:tabs>
        <w:ind w:right="231"/>
      </w:pPr>
      <w:r>
        <w:t>The student has a minimum of a 3.0 GPA in social work courses.</w:t>
      </w:r>
    </w:p>
    <w:p w14:paraId="687F293F" w14:textId="014B36B1" w:rsidR="00B5225B" w:rsidRDefault="00B5225B" w:rsidP="00B5225B">
      <w:pPr>
        <w:pStyle w:val="ListParagraph"/>
        <w:numPr>
          <w:ilvl w:val="1"/>
          <w:numId w:val="2"/>
        </w:numPr>
        <w:tabs>
          <w:tab w:val="left" w:pos="833"/>
          <w:tab w:val="left" w:pos="835"/>
        </w:tabs>
        <w:ind w:right="231"/>
      </w:pPr>
      <w:r>
        <w:t>The student has been approved by their advisor and has no documented professional behavior concerns.</w:t>
      </w:r>
    </w:p>
    <w:p w14:paraId="7370197C" w14:textId="5CC105DB" w:rsidR="00B5225B" w:rsidRPr="00B5225B" w:rsidRDefault="00B5225B" w:rsidP="00B5225B">
      <w:pPr>
        <w:pStyle w:val="ListParagraph"/>
        <w:numPr>
          <w:ilvl w:val="1"/>
          <w:numId w:val="2"/>
        </w:numPr>
        <w:tabs>
          <w:tab w:val="left" w:pos="833"/>
          <w:tab w:val="left" w:pos="835"/>
        </w:tabs>
        <w:ind w:right="231"/>
      </w:pPr>
      <w:r w:rsidRPr="00B5225B">
        <w:t>The student prepares a proposal explaining how the p</w:t>
      </w:r>
      <w:r>
        <w:t>racticum</w:t>
      </w:r>
      <w:r w:rsidRPr="00B5225B">
        <w:t xml:space="preserve"> will work in accord with the conditions below and secures approval of the Director of Field</w:t>
      </w:r>
      <w:r w:rsidRPr="00B5225B">
        <w:rPr>
          <w:spacing w:val="4"/>
        </w:rPr>
        <w:t xml:space="preserve"> </w:t>
      </w:r>
      <w:r w:rsidRPr="00B5225B">
        <w:t>Education.</w:t>
      </w:r>
    </w:p>
    <w:p w14:paraId="2E8E96B2" w14:textId="5B41E67A" w:rsidR="00B5225B" w:rsidRPr="00B5225B" w:rsidRDefault="00B5225B" w:rsidP="00B5225B">
      <w:pPr>
        <w:pStyle w:val="ListParagraph"/>
        <w:numPr>
          <w:ilvl w:val="1"/>
          <w:numId w:val="2"/>
        </w:numPr>
        <w:tabs>
          <w:tab w:val="left" w:pos="833"/>
          <w:tab w:val="left" w:pos="835"/>
        </w:tabs>
        <w:ind w:right="250"/>
      </w:pPr>
      <w:r w:rsidRPr="00B5225B">
        <w:t xml:space="preserve">The student’s employer ensures release time for courses and </w:t>
      </w:r>
      <w:r>
        <w:t>practicum</w:t>
      </w:r>
      <w:r w:rsidRPr="00B5225B">
        <w:t xml:space="preserve"> instruction and the student </w:t>
      </w:r>
      <w:proofErr w:type="gramStart"/>
      <w:r w:rsidRPr="00B5225B">
        <w:t>is able to</w:t>
      </w:r>
      <w:proofErr w:type="gramEnd"/>
      <w:r w:rsidRPr="00B5225B">
        <w:t xml:space="preserve"> complete the required number of hours for </w:t>
      </w:r>
      <w:r>
        <w:t>the</w:t>
      </w:r>
      <w:r w:rsidRPr="00B5225B">
        <w:t xml:space="preserve"> practicum</w:t>
      </w:r>
      <w:r w:rsidRPr="00B5225B">
        <w:rPr>
          <w:spacing w:val="6"/>
        </w:rPr>
        <w:t xml:space="preserve"> </w:t>
      </w:r>
      <w:r w:rsidRPr="00B5225B">
        <w:t>courses.</w:t>
      </w:r>
    </w:p>
    <w:p w14:paraId="2F37ECD4" w14:textId="0BBE0EE2" w:rsidR="00B5225B" w:rsidRPr="00B5225B" w:rsidRDefault="00B5225B" w:rsidP="00B5225B">
      <w:pPr>
        <w:pStyle w:val="ListParagraph"/>
        <w:numPr>
          <w:ilvl w:val="1"/>
          <w:numId w:val="2"/>
        </w:numPr>
        <w:tabs>
          <w:tab w:val="left" w:pos="833"/>
          <w:tab w:val="left" w:pos="835"/>
        </w:tabs>
        <w:ind w:right="307"/>
      </w:pPr>
      <w:r>
        <w:t xml:space="preserve">The </w:t>
      </w:r>
      <w:r w:rsidRPr="00B5225B">
        <w:t>field instructor must be different from student’s employment</w:t>
      </w:r>
      <w:r>
        <w:t xml:space="preserve"> supervisor</w:t>
      </w:r>
      <w:r w:rsidRPr="00B5225B">
        <w:t xml:space="preserve">, as required by CSWE, and </w:t>
      </w:r>
      <w:r>
        <w:t xml:space="preserve">the learning experiences must </w:t>
      </w:r>
      <w:r w:rsidRPr="00B5225B">
        <w:t xml:space="preserve">meet the learning objectives for the </w:t>
      </w:r>
      <w:r>
        <w:t xml:space="preserve">related practicum </w:t>
      </w:r>
      <w:r w:rsidRPr="00B5225B">
        <w:t xml:space="preserve">course. </w:t>
      </w:r>
    </w:p>
    <w:p w14:paraId="0F854368" w14:textId="73B88E7E" w:rsidR="00B5225B" w:rsidRPr="00B5225B" w:rsidRDefault="00B5225B" w:rsidP="00B5225B">
      <w:pPr>
        <w:pStyle w:val="ListParagraph"/>
        <w:numPr>
          <w:ilvl w:val="1"/>
          <w:numId w:val="2"/>
        </w:numPr>
        <w:tabs>
          <w:tab w:val="left" w:pos="833"/>
          <w:tab w:val="left" w:pos="835"/>
        </w:tabs>
        <w:ind w:right="342"/>
      </w:pPr>
      <w:r w:rsidRPr="00B5225B">
        <w:t xml:space="preserve">The </w:t>
      </w:r>
      <w:r>
        <w:t>practicum</w:t>
      </w:r>
      <w:r w:rsidRPr="00B5225B">
        <w:t xml:space="preserve"> setting can provide practicum experiences that meet the Undergraduate Social Work Department’s educational requirements.</w:t>
      </w:r>
    </w:p>
    <w:p w14:paraId="06779DB7" w14:textId="77777777" w:rsidR="00B5225B" w:rsidRPr="00B5225B" w:rsidRDefault="00B5225B" w:rsidP="00B5225B">
      <w:pPr>
        <w:pStyle w:val="BodyText"/>
        <w:spacing w:before="3"/>
      </w:pPr>
    </w:p>
    <w:p w14:paraId="35EA1A0C" w14:textId="743F9A07" w:rsidR="00B5225B" w:rsidRPr="00B5225B" w:rsidRDefault="00B5225B" w:rsidP="00B5225B">
      <w:pPr>
        <w:pStyle w:val="BodyText"/>
        <w:ind w:left="114" w:right="101"/>
      </w:pPr>
      <w:r w:rsidRPr="00B5225B">
        <w:rPr>
          <w:b/>
        </w:rPr>
        <w:t xml:space="preserve">For senior year, employment-based field placements </w:t>
      </w:r>
      <w:r w:rsidRPr="00B5225B">
        <w:t xml:space="preserve">may be approved if the workplace is able to offer the student: 1) </w:t>
      </w:r>
      <w:r w:rsidR="003C16C4">
        <w:t xml:space="preserve">a minimum of eight hours per week of </w:t>
      </w:r>
      <w:r w:rsidRPr="00B5225B">
        <w:t xml:space="preserve">assignments </w:t>
      </w:r>
      <w:r w:rsidR="003B38E5">
        <w:t xml:space="preserve">that are </w:t>
      </w:r>
      <w:proofErr w:type="gramStart"/>
      <w:r w:rsidR="00D629B1">
        <w:t xml:space="preserve">completely </w:t>
      </w:r>
      <w:r w:rsidR="00D629B1" w:rsidRPr="00B5225B">
        <w:t>separate</w:t>
      </w:r>
      <w:proofErr w:type="gramEnd"/>
      <w:r w:rsidRPr="00B5225B">
        <w:t xml:space="preserve"> from student’s work responsibilities that will meet the student’s learning needs</w:t>
      </w:r>
      <w:r w:rsidR="00D629B1">
        <w:t xml:space="preserve">. The </w:t>
      </w:r>
      <w:r w:rsidR="000C09CB">
        <w:t xml:space="preserve">additional eight hours of practicum assignments can include </w:t>
      </w:r>
      <w:r w:rsidR="007D54D2">
        <w:t xml:space="preserve">work related assignments that meet the course curricular </w:t>
      </w:r>
      <w:r w:rsidR="00D629B1">
        <w:t>expectations;</w:t>
      </w:r>
      <w:r w:rsidRPr="00B5225B">
        <w:t xml:space="preserve"> 2) a field instructor who has a BSW/MSW, is qualified to assist the student with integrating social work theory with </w:t>
      </w:r>
      <w:r w:rsidR="00D629B1" w:rsidRPr="00B5225B">
        <w:t>practice and</w:t>
      </w:r>
      <w:r w:rsidRPr="00B5225B">
        <w:t xml:space="preserve"> is someone other than the student’s work supervisor; and 3) the workplace signs an affiliation agreement with West Chester University.</w:t>
      </w:r>
    </w:p>
    <w:p w14:paraId="70F60A69" w14:textId="77777777" w:rsidR="00B5225B" w:rsidRPr="00B5225B" w:rsidRDefault="00B5225B" w:rsidP="00B5225B">
      <w:pPr>
        <w:pStyle w:val="BodyText"/>
        <w:spacing w:before="2"/>
      </w:pPr>
    </w:p>
    <w:p w14:paraId="015C1830" w14:textId="64D5AE3E" w:rsidR="00B5225B" w:rsidRPr="00B5225B" w:rsidRDefault="00B5225B" w:rsidP="00FD522B">
      <w:pPr>
        <w:pStyle w:val="BodyText"/>
        <w:ind w:left="114" w:right="230"/>
      </w:pPr>
      <w:r w:rsidRPr="00B5225B">
        <w:rPr>
          <w:b/>
        </w:rPr>
        <w:t xml:space="preserve">For junior year, employment-based </w:t>
      </w:r>
      <w:r>
        <w:rPr>
          <w:b/>
        </w:rPr>
        <w:t>practicums</w:t>
      </w:r>
      <w:r w:rsidRPr="00B5225B">
        <w:rPr>
          <w:b/>
        </w:rPr>
        <w:t xml:space="preserve"> </w:t>
      </w:r>
      <w:r w:rsidRPr="00B5225B">
        <w:t>may be approved if the workplace is able to offer the student: 1) opportunities that will allow the student to use a social work framework to perform their work assignments; 2) a field instructor who has a BSW/MSW or related degree, is qualified to assist the student with integrating social work theory with practice, and is someone other than the student’s work supervisor</w:t>
      </w:r>
      <w:r w:rsidR="00FD522B">
        <w:t>;</w:t>
      </w:r>
      <w:r w:rsidRPr="00B5225B">
        <w:t xml:space="preserve"> and</w:t>
      </w:r>
      <w:r w:rsidR="00FD522B">
        <w:t xml:space="preserve"> 3) </w:t>
      </w:r>
      <w:r w:rsidRPr="00B5225B">
        <w:t>the workplace signs an affiliation agreement with West Chester</w:t>
      </w:r>
      <w:r w:rsidRPr="00FD522B">
        <w:rPr>
          <w:spacing w:val="14"/>
        </w:rPr>
        <w:t xml:space="preserve"> </w:t>
      </w:r>
      <w:r w:rsidRPr="00B5225B">
        <w:t>University.</w:t>
      </w:r>
    </w:p>
    <w:p w14:paraId="4518A707" w14:textId="77777777" w:rsidR="00B5225B" w:rsidRPr="00B5225B" w:rsidRDefault="00B5225B" w:rsidP="00B5225B">
      <w:pPr>
        <w:pStyle w:val="BodyText"/>
        <w:spacing w:before="2"/>
      </w:pPr>
    </w:p>
    <w:p w14:paraId="5DCC9D38" w14:textId="7D4B0094" w:rsidR="00B5225B" w:rsidRPr="00B5225B" w:rsidRDefault="00B5225B" w:rsidP="00B5225B">
      <w:pPr>
        <w:pStyle w:val="BodyText"/>
        <w:ind w:left="114" w:right="172"/>
      </w:pPr>
      <w:r w:rsidRPr="00B5225B">
        <w:t>To maintain the integrity of the student/field instructor relationship, attention must be given to avoid a dual relationship. For example, the student/field instructor should not consider themselves to be friends, nor should they socialize outside of the work environment.</w:t>
      </w:r>
    </w:p>
    <w:p w14:paraId="0DB8654F" w14:textId="77777777" w:rsidR="00B5225B" w:rsidRPr="00B5225B" w:rsidRDefault="00B5225B" w:rsidP="00B5225B">
      <w:pPr>
        <w:pStyle w:val="BodyText"/>
        <w:spacing w:before="2"/>
      </w:pPr>
    </w:p>
    <w:p w14:paraId="761333C1" w14:textId="7B870049" w:rsidR="00B5225B" w:rsidRPr="00B5225B" w:rsidRDefault="00B5225B" w:rsidP="00B5225B">
      <w:pPr>
        <w:ind w:left="114" w:right="191"/>
        <w:rPr>
          <w:i/>
        </w:rPr>
      </w:pPr>
      <w:r w:rsidRPr="00B5225B">
        <w:t xml:space="preserve">To be considered for an employment-based </w:t>
      </w:r>
      <w:r>
        <w:t>practicum</w:t>
      </w:r>
      <w:r w:rsidRPr="00B5225B">
        <w:t xml:space="preserve">, the student must have completed a minimum of </w:t>
      </w:r>
      <w:r>
        <w:t>three</w:t>
      </w:r>
      <w:r w:rsidRPr="00B5225B">
        <w:t xml:space="preserve"> months of employment at the site and be committed to maintaining employment until the practicum has ended. </w:t>
      </w:r>
      <w:r w:rsidRPr="00B5225B">
        <w:rPr>
          <w:i/>
        </w:rPr>
        <w:t xml:space="preserve">If the student’s employment is ended during the employment-based </w:t>
      </w:r>
      <w:r>
        <w:rPr>
          <w:i/>
        </w:rPr>
        <w:t>practicum</w:t>
      </w:r>
      <w:r w:rsidRPr="00B5225B">
        <w:rPr>
          <w:i/>
        </w:rPr>
        <w:t>, the student needs to meet with the Director of Field Education to explain the termination of employment. Depending on the circumstances, the Undergraduate Social Work Department will</w:t>
      </w:r>
      <w:r>
        <w:rPr>
          <w:i/>
        </w:rPr>
        <w:t xml:space="preserve"> determine</w:t>
      </w:r>
      <w:r w:rsidRPr="00B5225B">
        <w:rPr>
          <w:i/>
        </w:rPr>
        <w:t xml:space="preserve"> whether to place the student </w:t>
      </w:r>
      <w:r>
        <w:rPr>
          <w:i/>
        </w:rPr>
        <w:t>at</w:t>
      </w:r>
      <w:r w:rsidRPr="00B5225B">
        <w:rPr>
          <w:i/>
        </w:rPr>
        <w:t xml:space="preserve"> another</w:t>
      </w:r>
      <w:r>
        <w:rPr>
          <w:i/>
        </w:rPr>
        <w:t xml:space="preserve"> </w:t>
      </w:r>
      <w:r w:rsidRPr="00B5225B">
        <w:rPr>
          <w:i/>
        </w:rPr>
        <w:t>practicum</w:t>
      </w:r>
      <w:r w:rsidRPr="00B5225B">
        <w:rPr>
          <w:i/>
          <w:spacing w:val="34"/>
        </w:rPr>
        <w:t xml:space="preserve"> </w:t>
      </w:r>
      <w:r w:rsidRPr="00B5225B">
        <w:rPr>
          <w:i/>
        </w:rPr>
        <w:t>site.</w:t>
      </w:r>
    </w:p>
    <w:p w14:paraId="59B56BD2" w14:textId="77777777" w:rsidR="00B5225B" w:rsidRPr="00B5225B" w:rsidRDefault="00B5225B" w:rsidP="00B5225B">
      <w:pPr>
        <w:pStyle w:val="BodyText"/>
        <w:spacing w:before="2"/>
        <w:rPr>
          <w:i/>
        </w:rPr>
      </w:pPr>
    </w:p>
    <w:p w14:paraId="1FF6491B" w14:textId="5E0B2159" w:rsidR="00B5225B" w:rsidRPr="00B5225B" w:rsidRDefault="00B5225B" w:rsidP="00B5225B">
      <w:pPr>
        <w:pStyle w:val="BodyText"/>
        <w:ind w:left="114" w:right="172"/>
      </w:pPr>
      <w:r w:rsidRPr="00B5225B">
        <w:t xml:space="preserve">The student initiates, in consultation with the employer who is also offering </w:t>
      </w:r>
      <w:r>
        <w:t>the</w:t>
      </w:r>
      <w:r w:rsidRPr="00B5225B">
        <w:t xml:space="preserve"> practicum, a written plan that includes:</w:t>
      </w:r>
    </w:p>
    <w:p w14:paraId="465F6747" w14:textId="77777777" w:rsidR="00B5225B" w:rsidRPr="00B5225B" w:rsidRDefault="00B5225B" w:rsidP="00B5225B">
      <w:pPr>
        <w:pStyle w:val="ListParagraph"/>
        <w:numPr>
          <w:ilvl w:val="1"/>
          <w:numId w:val="1"/>
        </w:numPr>
        <w:tabs>
          <w:tab w:val="left" w:pos="833"/>
          <w:tab w:val="left" w:pos="835"/>
        </w:tabs>
        <w:spacing w:before="75"/>
        <w:ind w:right="824"/>
      </w:pPr>
      <w:r w:rsidRPr="00B5225B">
        <w:t>Employment organization’s name, student’s job title, name of employment supervisor and brief description of job</w:t>
      </w:r>
      <w:r w:rsidRPr="00B5225B">
        <w:rPr>
          <w:spacing w:val="12"/>
        </w:rPr>
        <w:t xml:space="preserve"> </w:t>
      </w:r>
      <w:r w:rsidRPr="00B5225B">
        <w:t>responsibilities</w:t>
      </w:r>
    </w:p>
    <w:p w14:paraId="5509D9CC" w14:textId="77777777" w:rsidR="00B5225B" w:rsidRPr="00B5225B" w:rsidRDefault="00B5225B" w:rsidP="00B5225B">
      <w:pPr>
        <w:pStyle w:val="ListParagraph"/>
        <w:numPr>
          <w:ilvl w:val="1"/>
          <w:numId w:val="1"/>
        </w:numPr>
        <w:tabs>
          <w:tab w:val="left" w:pos="833"/>
          <w:tab w:val="left" w:pos="835"/>
        </w:tabs>
        <w:ind w:right="133"/>
      </w:pPr>
      <w:r w:rsidRPr="00B5225B">
        <w:t>For senior year, proposed field practicum assignments that are different from the job responsibilities, provide the opportunity to learn different skills sets and are commensurate with the expectations for the corresponding field practicum</w:t>
      </w:r>
      <w:r w:rsidRPr="00B5225B">
        <w:rPr>
          <w:spacing w:val="-5"/>
        </w:rPr>
        <w:t xml:space="preserve"> </w:t>
      </w:r>
      <w:r w:rsidRPr="00B5225B">
        <w:t>course.</w:t>
      </w:r>
    </w:p>
    <w:p w14:paraId="75F53A21" w14:textId="77777777" w:rsidR="00B5225B" w:rsidRPr="00B5225B" w:rsidRDefault="00B5225B" w:rsidP="00B5225B">
      <w:pPr>
        <w:pStyle w:val="ListParagraph"/>
        <w:numPr>
          <w:ilvl w:val="1"/>
          <w:numId w:val="1"/>
        </w:numPr>
        <w:tabs>
          <w:tab w:val="left" w:pos="833"/>
          <w:tab w:val="left" w:pos="835"/>
        </w:tabs>
        <w:ind w:right="949"/>
      </w:pPr>
      <w:r w:rsidRPr="00B5225B">
        <w:t>For junior year, an explanation of how the student’s work assignment can meet the junior year curriculum requirements of field and how the student can use a social work framework while performing their work</w:t>
      </w:r>
      <w:r w:rsidRPr="00B5225B">
        <w:rPr>
          <w:spacing w:val="4"/>
        </w:rPr>
        <w:t xml:space="preserve"> </w:t>
      </w:r>
      <w:r w:rsidRPr="00B5225B">
        <w:t>assignments.</w:t>
      </w:r>
    </w:p>
    <w:p w14:paraId="5BC3E7B7" w14:textId="43F0203D" w:rsidR="00B5225B" w:rsidRPr="00B5225B" w:rsidRDefault="00B5225B" w:rsidP="00B5225B">
      <w:pPr>
        <w:pStyle w:val="ListParagraph"/>
        <w:numPr>
          <w:ilvl w:val="1"/>
          <w:numId w:val="1"/>
        </w:numPr>
        <w:tabs>
          <w:tab w:val="left" w:pos="833"/>
          <w:tab w:val="left" w:pos="835"/>
        </w:tabs>
        <w:ind w:right="351"/>
      </w:pPr>
      <w:r w:rsidRPr="00B5225B">
        <w:t xml:space="preserve">The name, title, and credentials of proposed field instructor (someone other than the employment </w:t>
      </w:r>
      <w:r w:rsidRPr="00B5225B">
        <w:lastRenderedPageBreak/>
        <w:t>supervisor) and the name, title</w:t>
      </w:r>
      <w:r w:rsidR="00D4144F">
        <w:t>,</w:t>
      </w:r>
      <w:r w:rsidRPr="00B5225B">
        <w:t xml:space="preserve"> and credentials of the proposed task supervisor (if someone other than the field</w:t>
      </w:r>
      <w:r w:rsidRPr="00B5225B">
        <w:rPr>
          <w:spacing w:val="2"/>
        </w:rPr>
        <w:t xml:space="preserve"> </w:t>
      </w:r>
      <w:r w:rsidRPr="00B5225B">
        <w:t>instructor).</w:t>
      </w:r>
    </w:p>
    <w:p w14:paraId="059D4EB2" w14:textId="45EFBBBD" w:rsidR="00B5225B" w:rsidRPr="00B5225B" w:rsidRDefault="00B5225B" w:rsidP="00B5225B">
      <w:pPr>
        <w:pStyle w:val="BodyText"/>
        <w:spacing w:before="1"/>
        <w:ind w:left="114" w:right="368"/>
        <w:jc w:val="both"/>
      </w:pPr>
      <w:r w:rsidRPr="00B5225B">
        <w:t xml:space="preserve">To ensure that all parties agree </w:t>
      </w:r>
      <w:r>
        <w:t xml:space="preserve">with </w:t>
      </w:r>
      <w:r w:rsidRPr="00B5225B">
        <w:t>the employment-based practicum and that there will be no conflicts of interest between a student’s practicum assignments and work assignments, or between a student’s field instructor and work supervisor, the plan must be signed by the:</w:t>
      </w:r>
    </w:p>
    <w:p w14:paraId="7EE0B5C3" w14:textId="77777777" w:rsidR="00B5225B" w:rsidRPr="00B5225B" w:rsidRDefault="00B5225B" w:rsidP="00B5225B">
      <w:pPr>
        <w:pStyle w:val="ListParagraph"/>
        <w:numPr>
          <w:ilvl w:val="1"/>
          <w:numId w:val="1"/>
        </w:numPr>
        <w:tabs>
          <w:tab w:val="left" w:pos="833"/>
          <w:tab w:val="left" w:pos="835"/>
        </w:tabs>
        <w:spacing w:line="269" w:lineRule="exact"/>
      </w:pPr>
      <w:r w:rsidRPr="00B5225B">
        <w:t>student</w:t>
      </w:r>
    </w:p>
    <w:p w14:paraId="0DA9F566" w14:textId="77777777" w:rsidR="00B5225B" w:rsidRPr="00B5225B" w:rsidRDefault="00B5225B" w:rsidP="00B5225B">
      <w:pPr>
        <w:pStyle w:val="ListParagraph"/>
        <w:numPr>
          <w:ilvl w:val="1"/>
          <w:numId w:val="1"/>
        </w:numPr>
        <w:tabs>
          <w:tab w:val="left" w:pos="833"/>
          <w:tab w:val="left" w:pos="835"/>
        </w:tabs>
        <w:spacing w:line="269" w:lineRule="exact"/>
      </w:pPr>
      <w:r w:rsidRPr="00B5225B">
        <w:t>student’s employment</w:t>
      </w:r>
      <w:r w:rsidRPr="00B5225B">
        <w:rPr>
          <w:spacing w:val="10"/>
        </w:rPr>
        <w:t xml:space="preserve"> </w:t>
      </w:r>
      <w:r w:rsidRPr="00B5225B">
        <w:t>supervisor</w:t>
      </w:r>
    </w:p>
    <w:p w14:paraId="4C3811C3" w14:textId="2434E9FF" w:rsidR="00B5225B" w:rsidRDefault="00B5225B" w:rsidP="00B5225B">
      <w:pPr>
        <w:pStyle w:val="ListParagraph"/>
        <w:numPr>
          <w:ilvl w:val="1"/>
          <w:numId w:val="1"/>
        </w:numPr>
        <w:tabs>
          <w:tab w:val="left" w:pos="833"/>
          <w:tab w:val="left" w:pos="835"/>
        </w:tabs>
        <w:spacing w:line="269" w:lineRule="exact"/>
      </w:pPr>
      <w:r w:rsidRPr="00B5225B">
        <w:t>proposed field instructor &amp;</w:t>
      </w:r>
      <w:r>
        <w:t xml:space="preserve"> if applicable,</w:t>
      </w:r>
      <w:r w:rsidRPr="00B5225B">
        <w:t xml:space="preserve"> proposed task supervisor</w:t>
      </w:r>
    </w:p>
    <w:p w14:paraId="308C45D4" w14:textId="7159EAE2" w:rsidR="00B5225B" w:rsidRPr="00B5225B" w:rsidRDefault="00B5225B" w:rsidP="00B5225B">
      <w:pPr>
        <w:pStyle w:val="ListParagraph"/>
        <w:numPr>
          <w:ilvl w:val="1"/>
          <w:numId w:val="1"/>
        </w:numPr>
        <w:tabs>
          <w:tab w:val="left" w:pos="833"/>
          <w:tab w:val="left" w:pos="835"/>
        </w:tabs>
        <w:spacing w:line="269" w:lineRule="exact"/>
      </w:pPr>
      <w:r>
        <w:t>student’s academic advisor</w:t>
      </w:r>
    </w:p>
    <w:p w14:paraId="1E0E392A" w14:textId="77777777" w:rsidR="00B5225B" w:rsidRPr="00B5225B" w:rsidRDefault="00B5225B" w:rsidP="00B5225B">
      <w:pPr>
        <w:pStyle w:val="ListParagraph"/>
        <w:numPr>
          <w:ilvl w:val="1"/>
          <w:numId w:val="1"/>
        </w:numPr>
        <w:tabs>
          <w:tab w:val="left" w:pos="833"/>
          <w:tab w:val="left" w:pos="835"/>
        </w:tabs>
        <w:spacing w:line="269" w:lineRule="exact"/>
      </w:pPr>
      <w:r w:rsidRPr="00B5225B">
        <w:t>The BSW Director of Field</w:t>
      </w:r>
      <w:r w:rsidRPr="00B5225B">
        <w:rPr>
          <w:spacing w:val="10"/>
        </w:rPr>
        <w:t xml:space="preserve"> </w:t>
      </w:r>
      <w:r w:rsidRPr="00B5225B">
        <w:t>Education</w:t>
      </w:r>
    </w:p>
    <w:p w14:paraId="22B3B323" w14:textId="77777777" w:rsidR="00B5225B" w:rsidRDefault="00B5225B" w:rsidP="00B5225B">
      <w:pPr>
        <w:pStyle w:val="BodyText"/>
        <w:ind w:left="114" w:right="404"/>
        <w:jc w:val="both"/>
      </w:pPr>
      <w:r w:rsidRPr="00B5225B">
        <w:t>The proposed plan must be submitted to and approved by the Director of Field Education at least four weeks prior to the start of the semester.</w:t>
      </w:r>
    </w:p>
    <w:p w14:paraId="79BC0878" w14:textId="77777777" w:rsidR="00517A50" w:rsidRDefault="00517A50" w:rsidP="00B5225B">
      <w:pPr>
        <w:pStyle w:val="BodyText"/>
        <w:ind w:left="114" w:right="404"/>
        <w:jc w:val="both"/>
      </w:pPr>
    </w:p>
    <w:p w14:paraId="6C4D2575" w14:textId="77777777" w:rsidR="00517A50" w:rsidRDefault="00517A50" w:rsidP="00B5225B">
      <w:pPr>
        <w:pStyle w:val="BodyText"/>
        <w:ind w:left="114" w:right="404"/>
        <w:jc w:val="both"/>
      </w:pPr>
    </w:p>
    <w:p w14:paraId="1532C7DA" w14:textId="77777777" w:rsidR="00517A50" w:rsidRDefault="00517A50" w:rsidP="00B5225B">
      <w:pPr>
        <w:pStyle w:val="BodyText"/>
        <w:ind w:left="114" w:right="404"/>
        <w:jc w:val="both"/>
      </w:pPr>
    </w:p>
    <w:p w14:paraId="525911E7" w14:textId="77777777" w:rsidR="00517A50" w:rsidRDefault="00517A50" w:rsidP="00B5225B">
      <w:pPr>
        <w:pStyle w:val="BodyText"/>
        <w:ind w:left="114" w:right="404"/>
        <w:jc w:val="both"/>
      </w:pPr>
    </w:p>
    <w:p w14:paraId="233F2D9A" w14:textId="77777777" w:rsidR="00517A50" w:rsidRDefault="00517A50" w:rsidP="00B5225B">
      <w:pPr>
        <w:pStyle w:val="BodyText"/>
        <w:ind w:left="114" w:right="404"/>
        <w:jc w:val="both"/>
      </w:pPr>
    </w:p>
    <w:p w14:paraId="2E31161A" w14:textId="77777777" w:rsidR="00517A50" w:rsidRDefault="00517A50" w:rsidP="00B5225B">
      <w:pPr>
        <w:pStyle w:val="BodyText"/>
        <w:ind w:left="114" w:right="404"/>
        <w:jc w:val="both"/>
      </w:pPr>
    </w:p>
    <w:p w14:paraId="550AF0D3" w14:textId="77777777" w:rsidR="00517A50" w:rsidRDefault="00517A50" w:rsidP="00B5225B">
      <w:pPr>
        <w:pStyle w:val="BodyText"/>
        <w:ind w:left="114" w:right="404"/>
        <w:jc w:val="both"/>
      </w:pPr>
    </w:p>
    <w:p w14:paraId="7E4ACB04" w14:textId="77777777" w:rsidR="00517A50" w:rsidRDefault="00517A50" w:rsidP="00B5225B">
      <w:pPr>
        <w:pStyle w:val="BodyText"/>
        <w:ind w:left="114" w:right="404"/>
        <w:jc w:val="both"/>
      </w:pPr>
    </w:p>
    <w:p w14:paraId="4B61BFD0" w14:textId="77777777" w:rsidR="00517A50" w:rsidRDefault="00517A50" w:rsidP="00B5225B">
      <w:pPr>
        <w:pStyle w:val="BodyText"/>
        <w:ind w:left="114" w:right="404"/>
        <w:jc w:val="both"/>
      </w:pPr>
    </w:p>
    <w:p w14:paraId="5D74AAC5" w14:textId="77777777" w:rsidR="00517A50" w:rsidRDefault="00517A50" w:rsidP="00B5225B">
      <w:pPr>
        <w:pStyle w:val="BodyText"/>
        <w:ind w:left="114" w:right="404"/>
        <w:jc w:val="both"/>
      </w:pPr>
    </w:p>
    <w:p w14:paraId="1DECB89E" w14:textId="77777777" w:rsidR="00517A50" w:rsidRDefault="00517A50" w:rsidP="00B5225B">
      <w:pPr>
        <w:pStyle w:val="BodyText"/>
        <w:ind w:left="114" w:right="404"/>
        <w:jc w:val="both"/>
      </w:pPr>
    </w:p>
    <w:p w14:paraId="67B022AD" w14:textId="77777777" w:rsidR="00517A50" w:rsidRDefault="00517A50" w:rsidP="00B5225B">
      <w:pPr>
        <w:pStyle w:val="BodyText"/>
        <w:ind w:left="114" w:right="404"/>
        <w:jc w:val="both"/>
      </w:pPr>
    </w:p>
    <w:p w14:paraId="0BE5DC04" w14:textId="77777777" w:rsidR="00517A50" w:rsidRDefault="00517A50" w:rsidP="00B5225B">
      <w:pPr>
        <w:pStyle w:val="BodyText"/>
        <w:ind w:left="114" w:right="404"/>
        <w:jc w:val="both"/>
      </w:pPr>
    </w:p>
    <w:p w14:paraId="177D90C6" w14:textId="77777777" w:rsidR="00517A50" w:rsidRDefault="00517A50" w:rsidP="00B5225B">
      <w:pPr>
        <w:pStyle w:val="BodyText"/>
        <w:ind w:left="114" w:right="404"/>
        <w:jc w:val="both"/>
      </w:pPr>
    </w:p>
    <w:p w14:paraId="59A06D85" w14:textId="77777777" w:rsidR="00517A50" w:rsidRDefault="00517A50" w:rsidP="00B5225B">
      <w:pPr>
        <w:pStyle w:val="BodyText"/>
        <w:ind w:left="114" w:right="404"/>
        <w:jc w:val="both"/>
      </w:pPr>
    </w:p>
    <w:p w14:paraId="77843CE8" w14:textId="77777777" w:rsidR="00517A50" w:rsidRDefault="00517A50" w:rsidP="00B5225B">
      <w:pPr>
        <w:pStyle w:val="BodyText"/>
        <w:ind w:left="114" w:right="404"/>
        <w:jc w:val="both"/>
      </w:pPr>
    </w:p>
    <w:p w14:paraId="4A8BDB01" w14:textId="77777777" w:rsidR="00517A50" w:rsidRDefault="00517A50" w:rsidP="00B5225B">
      <w:pPr>
        <w:pStyle w:val="BodyText"/>
        <w:ind w:left="114" w:right="404"/>
        <w:jc w:val="both"/>
      </w:pPr>
    </w:p>
    <w:p w14:paraId="0BB89F24" w14:textId="77777777" w:rsidR="00517A50" w:rsidRDefault="00517A50" w:rsidP="00B5225B">
      <w:pPr>
        <w:pStyle w:val="BodyText"/>
        <w:ind w:left="114" w:right="404"/>
        <w:jc w:val="both"/>
      </w:pPr>
    </w:p>
    <w:p w14:paraId="449C513D" w14:textId="77777777" w:rsidR="00517A50" w:rsidRDefault="00517A50" w:rsidP="00B5225B">
      <w:pPr>
        <w:pStyle w:val="BodyText"/>
        <w:ind w:left="114" w:right="404"/>
        <w:jc w:val="both"/>
      </w:pPr>
    </w:p>
    <w:p w14:paraId="6A833977" w14:textId="77777777" w:rsidR="00517A50" w:rsidRDefault="00517A50" w:rsidP="00B5225B">
      <w:pPr>
        <w:pStyle w:val="BodyText"/>
        <w:ind w:left="114" w:right="404"/>
        <w:jc w:val="both"/>
      </w:pPr>
    </w:p>
    <w:p w14:paraId="0DFB04D1" w14:textId="77777777" w:rsidR="00517A50" w:rsidRDefault="00517A50" w:rsidP="00B5225B">
      <w:pPr>
        <w:pStyle w:val="BodyText"/>
        <w:ind w:left="114" w:right="404"/>
        <w:jc w:val="both"/>
      </w:pPr>
    </w:p>
    <w:p w14:paraId="4A2A3E5E" w14:textId="77777777" w:rsidR="00517A50" w:rsidRDefault="00517A50" w:rsidP="00B5225B">
      <w:pPr>
        <w:pStyle w:val="BodyText"/>
        <w:ind w:left="114" w:right="404"/>
        <w:jc w:val="both"/>
      </w:pPr>
    </w:p>
    <w:p w14:paraId="1FA2C561" w14:textId="77777777" w:rsidR="00517A50" w:rsidRDefault="00517A50" w:rsidP="00B5225B">
      <w:pPr>
        <w:pStyle w:val="BodyText"/>
        <w:ind w:left="114" w:right="404"/>
        <w:jc w:val="both"/>
      </w:pPr>
    </w:p>
    <w:p w14:paraId="7DE1E3C0" w14:textId="77777777" w:rsidR="00517A50" w:rsidRDefault="00517A50" w:rsidP="00B5225B">
      <w:pPr>
        <w:pStyle w:val="BodyText"/>
        <w:ind w:left="114" w:right="404"/>
        <w:jc w:val="both"/>
      </w:pPr>
    </w:p>
    <w:p w14:paraId="23D636AB" w14:textId="77777777" w:rsidR="00517A50" w:rsidRDefault="00517A50" w:rsidP="00B5225B">
      <w:pPr>
        <w:pStyle w:val="BodyText"/>
        <w:ind w:left="114" w:right="404"/>
        <w:jc w:val="both"/>
      </w:pPr>
    </w:p>
    <w:p w14:paraId="3BB26948" w14:textId="77777777" w:rsidR="00517A50" w:rsidRDefault="00517A50" w:rsidP="00B5225B">
      <w:pPr>
        <w:pStyle w:val="BodyText"/>
        <w:ind w:left="114" w:right="404"/>
        <w:jc w:val="both"/>
      </w:pPr>
    </w:p>
    <w:p w14:paraId="5FD1901F" w14:textId="77777777" w:rsidR="00517A50" w:rsidRDefault="00517A50" w:rsidP="00B5225B">
      <w:pPr>
        <w:pStyle w:val="BodyText"/>
        <w:ind w:left="114" w:right="404"/>
        <w:jc w:val="both"/>
      </w:pPr>
    </w:p>
    <w:p w14:paraId="6E814EB3" w14:textId="77777777" w:rsidR="00517A50" w:rsidRDefault="00517A50" w:rsidP="00B5225B">
      <w:pPr>
        <w:pStyle w:val="BodyText"/>
        <w:ind w:left="114" w:right="404"/>
        <w:jc w:val="both"/>
      </w:pPr>
    </w:p>
    <w:p w14:paraId="2BC5531E" w14:textId="77777777" w:rsidR="00392514" w:rsidRDefault="00392514" w:rsidP="00B5225B">
      <w:pPr>
        <w:pStyle w:val="BodyText"/>
        <w:ind w:left="114" w:right="404"/>
        <w:jc w:val="both"/>
      </w:pPr>
    </w:p>
    <w:p w14:paraId="788B1791" w14:textId="77777777" w:rsidR="00392514" w:rsidRDefault="00392514" w:rsidP="00B5225B">
      <w:pPr>
        <w:pStyle w:val="BodyText"/>
        <w:ind w:left="114" w:right="404"/>
        <w:jc w:val="both"/>
      </w:pPr>
    </w:p>
    <w:p w14:paraId="1CEB86AA" w14:textId="77777777" w:rsidR="00392514" w:rsidRDefault="00392514" w:rsidP="00B5225B">
      <w:pPr>
        <w:pStyle w:val="BodyText"/>
        <w:ind w:left="114" w:right="404"/>
        <w:jc w:val="both"/>
      </w:pPr>
    </w:p>
    <w:p w14:paraId="32C186E0" w14:textId="77777777" w:rsidR="00392514" w:rsidRDefault="00392514" w:rsidP="00B5225B">
      <w:pPr>
        <w:pStyle w:val="BodyText"/>
        <w:ind w:left="114" w:right="404"/>
        <w:jc w:val="both"/>
      </w:pPr>
    </w:p>
    <w:p w14:paraId="12890698" w14:textId="77777777" w:rsidR="00392514" w:rsidRDefault="00392514" w:rsidP="00B5225B">
      <w:pPr>
        <w:pStyle w:val="BodyText"/>
        <w:ind w:left="114" w:right="404"/>
        <w:jc w:val="both"/>
      </w:pPr>
    </w:p>
    <w:p w14:paraId="6F9CFEA1" w14:textId="77777777" w:rsidR="00392514" w:rsidRDefault="00392514" w:rsidP="00B5225B">
      <w:pPr>
        <w:pStyle w:val="BodyText"/>
        <w:ind w:left="114" w:right="404"/>
        <w:jc w:val="both"/>
      </w:pPr>
    </w:p>
    <w:p w14:paraId="063BC554" w14:textId="77777777" w:rsidR="00392514" w:rsidRDefault="00392514" w:rsidP="00B5225B">
      <w:pPr>
        <w:pStyle w:val="BodyText"/>
        <w:ind w:left="114" w:right="404"/>
        <w:jc w:val="both"/>
      </w:pPr>
    </w:p>
    <w:p w14:paraId="3731F5F1" w14:textId="77777777" w:rsidR="00392514" w:rsidRDefault="00392514" w:rsidP="00B5225B">
      <w:pPr>
        <w:pStyle w:val="BodyText"/>
        <w:ind w:left="114" w:right="404"/>
        <w:jc w:val="both"/>
      </w:pPr>
    </w:p>
    <w:p w14:paraId="440BA19A" w14:textId="77777777" w:rsidR="00392514" w:rsidRDefault="00392514" w:rsidP="00B5225B">
      <w:pPr>
        <w:pStyle w:val="BodyText"/>
        <w:ind w:left="114" w:right="404"/>
        <w:jc w:val="both"/>
      </w:pPr>
    </w:p>
    <w:p w14:paraId="4978022B" w14:textId="77777777" w:rsidR="00517A50" w:rsidRDefault="00517A50" w:rsidP="00B5225B">
      <w:pPr>
        <w:pStyle w:val="BodyText"/>
        <w:ind w:left="114" w:right="404"/>
        <w:jc w:val="both"/>
      </w:pPr>
    </w:p>
    <w:p w14:paraId="17017A01" w14:textId="77777777" w:rsidR="00517A50" w:rsidRDefault="00517A50" w:rsidP="00B5225B">
      <w:pPr>
        <w:pStyle w:val="BodyText"/>
        <w:ind w:left="114" w:right="404"/>
        <w:jc w:val="both"/>
      </w:pPr>
    </w:p>
    <w:p w14:paraId="06CC8BD0" w14:textId="77777777" w:rsidR="00517A50" w:rsidRDefault="00517A50" w:rsidP="00B5225B">
      <w:pPr>
        <w:pStyle w:val="BodyText"/>
        <w:ind w:left="114" w:right="404"/>
        <w:jc w:val="both"/>
      </w:pPr>
    </w:p>
    <w:p w14:paraId="0110171D" w14:textId="77777777" w:rsidR="001A0B5C" w:rsidRDefault="001A0B5C" w:rsidP="001A0B5C">
      <w:pPr>
        <w:rPr>
          <w:color w:val="000000" w:themeColor="text1"/>
          <w:sz w:val="20"/>
        </w:rPr>
      </w:pPr>
      <w:bookmarkStart w:id="1" w:name="_Toc80796578"/>
    </w:p>
    <w:p w14:paraId="6EAA90FD" w14:textId="77777777" w:rsidR="0025495E" w:rsidRPr="00A0037E" w:rsidRDefault="0025495E" w:rsidP="0025495E">
      <w:pPr>
        <w:pStyle w:val="Heading2"/>
        <w:jc w:val="center"/>
        <w:rPr>
          <w:u w:val="none"/>
        </w:rPr>
      </w:pPr>
      <w:r>
        <w:rPr>
          <w:sz w:val="36"/>
          <w:u w:val="none"/>
        </w:rPr>
        <w:lastRenderedPageBreak/>
        <w:t xml:space="preserve">Employment-Based </w:t>
      </w:r>
      <w:r w:rsidRPr="00A0037E">
        <w:rPr>
          <w:sz w:val="36"/>
          <w:u w:val="none"/>
        </w:rPr>
        <w:t>Practicum Plan</w:t>
      </w:r>
    </w:p>
    <w:p w14:paraId="20891CF8" w14:textId="77777777" w:rsidR="0025495E" w:rsidRDefault="0025495E" w:rsidP="0025495E">
      <w:pPr>
        <w:spacing w:line="413" w:lineRule="exact"/>
        <w:ind w:left="1966" w:right="1964"/>
        <w:jc w:val="center"/>
        <w:rPr>
          <w:b/>
          <w:sz w:val="36"/>
        </w:rPr>
      </w:pPr>
      <w:r>
        <w:rPr>
          <w:b/>
          <w:sz w:val="36"/>
        </w:rPr>
        <w:t>West Chester University – BSW Program</w:t>
      </w:r>
    </w:p>
    <w:p w14:paraId="47290EAA" w14:textId="77777777" w:rsidR="0025495E" w:rsidRPr="00611405" w:rsidRDefault="0025495E" w:rsidP="0025495E">
      <w:pPr>
        <w:tabs>
          <w:tab w:val="left" w:pos="3833"/>
        </w:tabs>
        <w:spacing w:before="229"/>
        <w:ind w:left="234"/>
        <w:rPr>
          <w:color w:val="808080"/>
          <w:sz w:val="20"/>
        </w:rPr>
      </w:pPr>
      <w:r>
        <w:rPr>
          <w:b/>
          <w:sz w:val="20"/>
        </w:rPr>
        <w:t xml:space="preserve">STUDENT’S NAME: </w:t>
      </w:r>
      <w:r>
        <w:rPr>
          <w:color w:val="808080"/>
          <w:sz w:val="20"/>
          <w:u w:val="single" w:color="808080"/>
        </w:rPr>
        <w:t>Click or</w:t>
      </w:r>
      <w:r>
        <w:rPr>
          <w:color w:val="808080"/>
          <w:spacing w:val="14"/>
          <w:sz w:val="20"/>
          <w:u w:val="single" w:color="808080"/>
        </w:rPr>
        <w:t xml:space="preserve"> </w:t>
      </w:r>
      <w:r>
        <w:rPr>
          <w:color w:val="808080"/>
          <w:sz w:val="20"/>
          <w:u w:val="single" w:color="808080"/>
        </w:rPr>
        <w:t>tap</w:t>
      </w:r>
      <w:r>
        <w:rPr>
          <w:color w:val="808080"/>
          <w:spacing w:val="3"/>
          <w:sz w:val="20"/>
          <w:u w:val="single" w:color="808080"/>
        </w:rPr>
        <w:t xml:space="preserve"> </w:t>
      </w:r>
      <w:r>
        <w:rPr>
          <w:color w:val="808080"/>
          <w:sz w:val="20"/>
          <w:u w:val="single" w:color="808080"/>
        </w:rPr>
        <w:t>here</w:t>
      </w:r>
      <w:r>
        <w:rPr>
          <w:color w:val="808080"/>
          <w:sz w:val="20"/>
        </w:rPr>
        <w:tab/>
      </w:r>
      <w:r>
        <w:rPr>
          <w:b/>
          <w:sz w:val="20"/>
        </w:rPr>
        <w:t xml:space="preserve">YEAR: </w:t>
      </w:r>
      <w:r>
        <w:rPr>
          <w:color w:val="808080"/>
          <w:sz w:val="20"/>
        </w:rPr>
        <w:t>Choose an</w:t>
      </w:r>
      <w:r>
        <w:rPr>
          <w:color w:val="808080"/>
          <w:spacing w:val="12"/>
          <w:sz w:val="20"/>
        </w:rPr>
        <w:t xml:space="preserve"> </w:t>
      </w:r>
      <w:r>
        <w:rPr>
          <w:color w:val="808080"/>
          <w:sz w:val="20"/>
        </w:rPr>
        <w:t>item.</w:t>
      </w:r>
    </w:p>
    <w:p w14:paraId="0D246EEC" w14:textId="77777777" w:rsidR="0025495E" w:rsidRPr="00611405" w:rsidRDefault="0025495E" w:rsidP="0025495E">
      <w:pPr>
        <w:pStyle w:val="BodyText"/>
        <w:spacing w:before="10"/>
        <w:rPr>
          <w:sz w:val="18"/>
          <w:szCs w:val="36"/>
        </w:rPr>
      </w:pPr>
    </w:p>
    <w:p w14:paraId="49BFFB12" w14:textId="19A2A225" w:rsidR="0025495E" w:rsidRPr="00611405" w:rsidRDefault="0025495E" w:rsidP="0025495E">
      <w:pPr>
        <w:jc w:val="center"/>
        <w:rPr>
          <w:b/>
          <w:sz w:val="20"/>
          <w:szCs w:val="20"/>
        </w:rPr>
      </w:pPr>
      <w:r w:rsidRPr="00611405">
        <w:rPr>
          <w:b/>
          <w:sz w:val="20"/>
          <w:szCs w:val="20"/>
        </w:rPr>
        <w:t>EMPLOYMENT INFORMATION</w:t>
      </w:r>
    </w:p>
    <w:p w14:paraId="650FC93D" w14:textId="77777777" w:rsidR="0025495E" w:rsidRPr="00611405" w:rsidRDefault="0025495E" w:rsidP="0025495E">
      <w:pPr>
        <w:rPr>
          <w:sz w:val="20"/>
          <w:szCs w:val="20"/>
        </w:rPr>
      </w:pPr>
    </w:p>
    <w:p w14:paraId="29A811FD" w14:textId="77777777" w:rsidR="0025495E" w:rsidRPr="00611405" w:rsidRDefault="0025495E" w:rsidP="0025495E">
      <w:pPr>
        <w:pBdr>
          <w:top w:val="single" w:sz="4" w:space="1" w:color="auto"/>
          <w:left w:val="single" w:sz="4" w:space="4" w:color="auto"/>
          <w:bottom w:val="single" w:sz="4" w:space="1" w:color="auto"/>
          <w:right w:val="single" w:sz="4" w:space="4" w:color="auto"/>
        </w:pBdr>
        <w:rPr>
          <w:sz w:val="20"/>
          <w:szCs w:val="20"/>
        </w:rPr>
      </w:pPr>
      <w:r w:rsidRPr="00611405">
        <w:rPr>
          <w:b/>
          <w:sz w:val="20"/>
          <w:szCs w:val="20"/>
        </w:rPr>
        <w:t>Agency Name:</w:t>
      </w:r>
      <w:r w:rsidRPr="00611405">
        <w:rPr>
          <w:sz w:val="20"/>
          <w:szCs w:val="20"/>
        </w:rPr>
        <w:t xml:space="preserve"> </w:t>
      </w:r>
      <w:r w:rsidRPr="00611405">
        <w:rPr>
          <w:rStyle w:val="PlaceholderText"/>
          <w:sz w:val="20"/>
          <w:szCs w:val="20"/>
          <w:u w:val="single"/>
        </w:rPr>
        <w:t>Click or tap here to enter text.</w:t>
      </w:r>
    </w:p>
    <w:p w14:paraId="2FC6CECF" w14:textId="77777777" w:rsidR="0025495E" w:rsidRPr="00611405" w:rsidRDefault="0025495E" w:rsidP="0025495E">
      <w:pPr>
        <w:pBdr>
          <w:top w:val="single" w:sz="4" w:space="1" w:color="auto"/>
          <w:left w:val="single" w:sz="4" w:space="4" w:color="auto"/>
          <w:bottom w:val="single" w:sz="4" w:space="1" w:color="auto"/>
          <w:right w:val="single" w:sz="4" w:space="4" w:color="auto"/>
        </w:pBdr>
        <w:rPr>
          <w:sz w:val="20"/>
          <w:szCs w:val="20"/>
        </w:rPr>
      </w:pPr>
      <w:r w:rsidRPr="00611405">
        <w:rPr>
          <w:b/>
          <w:sz w:val="20"/>
          <w:szCs w:val="20"/>
        </w:rPr>
        <w:t>Job Title:</w:t>
      </w:r>
      <w:r w:rsidRPr="00611405">
        <w:rPr>
          <w:sz w:val="20"/>
          <w:szCs w:val="20"/>
        </w:rPr>
        <w:t xml:space="preserve"> </w:t>
      </w:r>
      <w:r w:rsidRPr="00611405">
        <w:rPr>
          <w:rStyle w:val="PlaceholderText"/>
          <w:sz w:val="20"/>
          <w:szCs w:val="20"/>
          <w:u w:val="single"/>
        </w:rPr>
        <w:t>Click or tap here to enter text.</w:t>
      </w:r>
    </w:p>
    <w:p w14:paraId="78F8A201" w14:textId="77777777" w:rsidR="0025495E" w:rsidRPr="00611405" w:rsidRDefault="0025495E" w:rsidP="0025495E">
      <w:pPr>
        <w:pBdr>
          <w:top w:val="single" w:sz="4" w:space="1" w:color="auto"/>
          <w:left w:val="single" w:sz="4" w:space="4" w:color="auto"/>
          <w:bottom w:val="single" w:sz="4" w:space="1" w:color="auto"/>
          <w:right w:val="single" w:sz="4" w:space="4" w:color="auto"/>
        </w:pBdr>
        <w:rPr>
          <w:sz w:val="20"/>
          <w:szCs w:val="20"/>
        </w:rPr>
      </w:pPr>
      <w:r w:rsidRPr="00611405">
        <w:rPr>
          <w:b/>
          <w:sz w:val="20"/>
          <w:szCs w:val="20"/>
        </w:rPr>
        <w:t>Job Supervisor’s Name:</w:t>
      </w:r>
      <w:r w:rsidRPr="00611405">
        <w:rPr>
          <w:sz w:val="20"/>
          <w:szCs w:val="20"/>
        </w:rPr>
        <w:t xml:space="preserve"> </w:t>
      </w:r>
      <w:r w:rsidRPr="00611405">
        <w:rPr>
          <w:rStyle w:val="PlaceholderText"/>
          <w:sz w:val="20"/>
          <w:szCs w:val="20"/>
          <w:u w:val="single"/>
        </w:rPr>
        <w:t>Click or tap here to enter text.</w:t>
      </w:r>
    </w:p>
    <w:p w14:paraId="756BF327" w14:textId="77777777" w:rsidR="0025495E" w:rsidRPr="00611405" w:rsidRDefault="0025495E" w:rsidP="0025495E">
      <w:pPr>
        <w:pBdr>
          <w:top w:val="single" w:sz="4" w:space="1" w:color="auto"/>
          <w:left w:val="single" w:sz="4" w:space="4" w:color="auto"/>
          <w:bottom w:val="single" w:sz="4" w:space="1" w:color="auto"/>
          <w:right w:val="single" w:sz="4" w:space="4" w:color="auto"/>
        </w:pBdr>
        <w:rPr>
          <w:sz w:val="20"/>
          <w:szCs w:val="20"/>
        </w:rPr>
      </w:pPr>
      <w:r w:rsidRPr="00611405">
        <w:rPr>
          <w:b/>
          <w:sz w:val="20"/>
          <w:szCs w:val="20"/>
        </w:rPr>
        <w:t>Supervisor Job Title:</w:t>
      </w:r>
      <w:r w:rsidRPr="00611405">
        <w:rPr>
          <w:sz w:val="20"/>
          <w:szCs w:val="20"/>
        </w:rPr>
        <w:t xml:space="preserve"> </w:t>
      </w:r>
      <w:r w:rsidRPr="00611405">
        <w:rPr>
          <w:rStyle w:val="PlaceholderText"/>
          <w:sz w:val="20"/>
          <w:szCs w:val="20"/>
          <w:u w:val="single"/>
        </w:rPr>
        <w:t>Click or tap here to enter text.</w:t>
      </w:r>
    </w:p>
    <w:p w14:paraId="495C037F" w14:textId="77777777" w:rsidR="0025495E" w:rsidRPr="00611405" w:rsidRDefault="0025495E" w:rsidP="0025495E">
      <w:pPr>
        <w:pStyle w:val="BodyText"/>
        <w:spacing w:before="5"/>
        <w:rPr>
          <w:b/>
          <w:sz w:val="20"/>
          <w:szCs w:val="20"/>
        </w:rPr>
      </w:pPr>
    </w:p>
    <w:p w14:paraId="69FF015E" w14:textId="77777777" w:rsidR="0025495E" w:rsidRPr="00611405" w:rsidRDefault="0025495E" w:rsidP="0025495E">
      <w:pPr>
        <w:rPr>
          <w:b/>
          <w:sz w:val="20"/>
          <w:szCs w:val="20"/>
        </w:rPr>
      </w:pPr>
      <w:r w:rsidRPr="00611405">
        <w:rPr>
          <w:b/>
          <w:sz w:val="20"/>
          <w:szCs w:val="20"/>
        </w:rPr>
        <w:t>Work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4500"/>
        <w:gridCol w:w="2605"/>
      </w:tblGrid>
      <w:tr w:rsidR="0025495E" w:rsidRPr="00611405" w14:paraId="1F2C3EAC" w14:textId="77777777" w:rsidTr="00316277">
        <w:tc>
          <w:tcPr>
            <w:tcW w:w="2245" w:type="dxa"/>
            <w:shd w:val="clear" w:color="auto" w:fill="auto"/>
          </w:tcPr>
          <w:p w14:paraId="76E45201" w14:textId="77777777" w:rsidR="0025495E" w:rsidRPr="00611405" w:rsidRDefault="0025495E" w:rsidP="00316277">
            <w:pPr>
              <w:jc w:val="center"/>
              <w:rPr>
                <w:rFonts w:ascii="Calibri" w:eastAsia="Calibri" w:hAnsi="Calibri"/>
                <w:b/>
                <w:sz w:val="20"/>
                <w:szCs w:val="20"/>
              </w:rPr>
            </w:pPr>
            <w:r w:rsidRPr="00611405">
              <w:rPr>
                <w:rFonts w:ascii="Calibri" w:eastAsia="Calibri" w:hAnsi="Calibri"/>
                <w:b/>
                <w:sz w:val="20"/>
                <w:szCs w:val="20"/>
              </w:rPr>
              <w:t>Day of Week</w:t>
            </w:r>
          </w:p>
          <w:p w14:paraId="302AEEEB" w14:textId="77777777" w:rsidR="0025495E" w:rsidRPr="00611405" w:rsidRDefault="0025495E" w:rsidP="00316277">
            <w:pPr>
              <w:jc w:val="center"/>
              <w:rPr>
                <w:rFonts w:ascii="Calibri" w:eastAsia="Calibri" w:hAnsi="Calibri"/>
                <w:b/>
                <w:sz w:val="20"/>
                <w:szCs w:val="20"/>
              </w:rPr>
            </w:pPr>
            <w:r w:rsidRPr="00611405">
              <w:rPr>
                <w:rFonts w:ascii="Calibri" w:eastAsia="Calibri" w:hAnsi="Calibri"/>
                <w:b/>
                <w:sz w:val="20"/>
                <w:szCs w:val="20"/>
              </w:rPr>
              <w:t>(e.g. – Monday)</w:t>
            </w:r>
          </w:p>
        </w:tc>
        <w:tc>
          <w:tcPr>
            <w:tcW w:w="4500" w:type="dxa"/>
            <w:shd w:val="clear" w:color="auto" w:fill="auto"/>
          </w:tcPr>
          <w:p w14:paraId="7A1C7F44" w14:textId="77777777" w:rsidR="0025495E" w:rsidRPr="00611405" w:rsidRDefault="0025495E" w:rsidP="00316277">
            <w:pPr>
              <w:jc w:val="center"/>
              <w:rPr>
                <w:rFonts w:ascii="Calibri" w:eastAsia="Calibri" w:hAnsi="Calibri"/>
                <w:b/>
                <w:sz w:val="20"/>
                <w:szCs w:val="20"/>
              </w:rPr>
            </w:pPr>
            <w:r w:rsidRPr="00611405">
              <w:rPr>
                <w:rFonts w:ascii="Calibri" w:eastAsia="Calibri" w:hAnsi="Calibri"/>
                <w:b/>
                <w:sz w:val="20"/>
                <w:szCs w:val="20"/>
              </w:rPr>
              <w:t>Hours of Day</w:t>
            </w:r>
          </w:p>
          <w:p w14:paraId="324B4200" w14:textId="77777777" w:rsidR="0025495E" w:rsidRPr="00611405" w:rsidRDefault="0025495E" w:rsidP="00316277">
            <w:pPr>
              <w:jc w:val="center"/>
              <w:rPr>
                <w:rFonts w:ascii="Calibri" w:eastAsia="Calibri" w:hAnsi="Calibri"/>
                <w:b/>
                <w:sz w:val="20"/>
                <w:szCs w:val="20"/>
              </w:rPr>
            </w:pPr>
            <w:r w:rsidRPr="00611405">
              <w:rPr>
                <w:rFonts w:ascii="Calibri" w:eastAsia="Calibri" w:hAnsi="Calibri"/>
                <w:b/>
                <w:sz w:val="20"/>
                <w:szCs w:val="20"/>
              </w:rPr>
              <w:t>(e.g. – 9am – 5pm)</w:t>
            </w:r>
          </w:p>
        </w:tc>
        <w:tc>
          <w:tcPr>
            <w:tcW w:w="2605" w:type="dxa"/>
            <w:shd w:val="clear" w:color="auto" w:fill="auto"/>
          </w:tcPr>
          <w:p w14:paraId="0C2FBBDE" w14:textId="77777777" w:rsidR="0025495E" w:rsidRPr="00611405" w:rsidRDefault="0025495E" w:rsidP="00316277">
            <w:pPr>
              <w:jc w:val="center"/>
              <w:rPr>
                <w:rFonts w:ascii="Calibri" w:eastAsia="Calibri" w:hAnsi="Calibri"/>
                <w:b/>
                <w:sz w:val="20"/>
                <w:szCs w:val="20"/>
              </w:rPr>
            </w:pPr>
            <w:r w:rsidRPr="00611405">
              <w:rPr>
                <w:rFonts w:ascii="Calibri" w:eastAsia="Calibri" w:hAnsi="Calibri"/>
                <w:b/>
                <w:sz w:val="20"/>
                <w:szCs w:val="20"/>
              </w:rPr>
              <w:t>Hours per Day</w:t>
            </w:r>
          </w:p>
          <w:p w14:paraId="1E46DA2A" w14:textId="77777777" w:rsidR="0025495E" w:rsidRPr="00611405" w:rsidRDefault="0025495E" w:rsidP="00316277">
            <w:pPr>
              <w:jc w:val="center"/>
              <w:rPr>
                <w:rFonts w:ascii="Calibri" w:eastAsia="Calibri" w:hAnsi="Calibri"/>
                <w:b/>
                <w:sz w:val="20"/>
                <w:szCs w:val="20"/>
              </w:rPr>
            </w:pPr>
            <w:r w:rsidRPr="00611405">
              <w:rPr>
                <w:rFonts w:ascii="Calibri" w:eastAsia="Calibri" w:hAnsi="Calibri"/>
                <w:b/>
                <w:sz w:val="20"/>
                <w:szCs w:val="20"/>
              </w:rPr>
              <w:t>(e.g. – 8 hours)</w:t>
            </w:r>
          </w:p>
        </w:tc>
      </w:tr>
      <w:tr w:rsidR="0025495E" w:rsidRPr="00611405" w14:paraId="416316B0" w14:textId="77777777" w:rsidTr="00316277">
        <w:tc>
          <w:tcPr>
            <w:tcW w:w="2245" w:type="dxa"/>
            <w:shd w:val="clear" w:color="auto" w:fill="auto"/>
          </w:tcPr>
          <w:p w14:paraId="7F6D15E9"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Select day</w:t>
            </w:r>
          </w:p>
        </w:tc>
        <w:tc>
          <w:tcPr>
            <w:tcW w:w="4500" w:type="dxa"/>
            <w:shd w:val="clear" w:color="auto" w:fill="auto"/>
          </w:tcPr>
          <w:p w14:paraId="16EE8C26"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Click or tap here to enter text.</w:t>
            </w:r>
          </w:p>
        </w:tc>
        <w:tc>
          <w:tcPr>
            <w:tcW w:w="2605" w:type="dxa"/>
            <w:shd w:val="clear" w:color="auto" w:fill="auto"/>
          </w:tcPr>
          <w:p w14:paraId="5883550F"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Click or tap here</w:t>
            </w:r>
          </w:p>
        </w:tc>
      </w:tr>
      <w:tr w:rsidR="0025495E" w:rsidRPr="00611405" w14:paraId="033543F7" w14:textId="77777777" w:rsidTr="00316277">
        <w:tc>
          <w:tcPr>
            <w:tcW w:w="2245" w:type="dxa"/>
            <w:shd w:val="clear" w:color="auto" w:fill="auto"/>
          </w:tcPr>
          <w:p w14:paraId="116A298B"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Select day</w:t>
            </w:r>
          </w:p>
        </w:tc>
        <w:tc>
          <w:tcPr>
            <w:tcW w:w="4500" w:type="dxa"/>
            <w:shd w:val="clear" w:color="auto" w:fill="auto"/>
          </w:tcPr>
          <w:p w14:paraId="30C8778A"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Click or tap here to enter text.</w:t>
            </w:r>
          </w:p>
        </w:tc>
        <w:tc>
          <w:tcPr>
            <w:tcW w:w="2605" w:type="dxa"/>
            <w:shd w:val="clear" w:color="auto" w:fill="auto"/>
          </w:tcPr>
          <w:p w14:paraId="159EABE6"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Click or tap here</w:t>
            </w:r>
          </w:p>
        </w:tc>
      </w:tr>
      <w:tr w:rsidR="0025495E" w:rsidRPr="00611405" w14:paraId="1F2D4AA4" w14:textId="77777777" w:rsidTr="00316277">
        <w:tc>
          <w:tcPr>
            <w:tcW w:w="2245" w:type="dxa"/>
            <w:shd w:val="clear" w:color="auto" w:fill="auto"/>
          </w:tcPr>
          <w:p w14:paraId="2D7D110E"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Select day</w:t>
            </w:r>
          </w:p>
        </w:tc>
        <w:tc>
          <w:tcPr>
            <w:tcW w:w="4500" w:type="dxa"/>
            <w:shd w:val="clear" w:color="auto" w:fill="auto"/>
          </w:tcPr>
          <w:p w14:paraId="32041404"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Click or tap here to enter text.</w:t>
            </w:r>
          </w:p>
        </w:tc>
        <w:tc>
          <w:tcPr>
            <w:tcW w:w="2605" w:type="dxa"/>
            <w:shd w:val="clear" w:color="auto" w:fill="auto"/>
          </w:tcPr>
          <w:p w14:paraId="6180A455"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Click or tap here</w:t>
            </w:r>
          </w:p>
        </w:tc>
      </w:tr>
      <w:tr w:rsidR="0025495E" w:rsidRPr="00611405" w14:paraId="3B0A9A1C" w14:textId="77777777" w:rsidTr="00316277">
        <w:tc>
          <w:tcPr>
            <w:tcW w:w="2245" w:type="dxa"/>
            <w:shd w:val="clear" w:color="auto" w:fill="auto"/>
          </w:tcPr>
          <w:p w14:paraId="27952F6D"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Select day</w:t>
            </w:r>
          </w:p>
        </w:tc>
        <w:tc>
          <w:tcPr>
            <w:tcW w:w="4500" w:type="dxa"/>
            <w:shd w:val="clear" w:color="auto" w:fill="auto"/>
          </w:tcPr>
          <w:p w14:paraId="214924C4"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Click or tap here to enter text.</w:t>
            </w:r>
          </w:p>
        </w:tc>
        <w:tc>
          <w:tcPr>
            <w:tcW w:w="2605" w:type="dxa"/>
            <w:shd w:val="clear" w:color="auto" w:fill="auto"/>
          </w:tcPr>
          <w:p w14:paraId="0E144793"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Click or tap here</w:t>
            </w:r>
          </w:p>
        </w:tc>
      </w:tr>
      <w:tr w:rsidR="0025495E" w:rsidRPr="00611405" w14:paraId="520C4804" w14:textId="77777777" w:rsidTr="00316277">
        <w:tc>
          <w:tcPr>
            <w:tcW w:w="2245" w:type="dxa"/>
            <w:shd w:val="clear" w:color="auto" w:fill="auto"/>
          </w:tcPr>
          <w:p w14:paraId="20C6F77F"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Select day</w:t>
            </w:r>
          </w:p>
        </w:tc>
        <w:tc>
          <w:tcPr>
            <w:tcW w:w="4500" w:type="dxa"/>
            <w:shd w:val="clear" w:color="auto" w:fill="auto"/>
          </w:tcPr>
          <w:p w14:paraId="0C117604"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Click or tap here to enter text.</w:t>
            </w:r>
          </w:p>
        </w:tc>
        <w:tc>
          <w:tcPr>
            <w:tcW w:w="2605" w:type="dxa"/>
            <w:shd w:val="clear" w:color="auto" w:fill="auto"/>
          </w:tcPr>
          <w:p w14:paraId="14E937BF"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Click or tap here</w:t>
            </w:r>
          </w:p>
        </w:tc>
      </w:tr>
      <w:tr w:rsidR="0025495E" w:rsidRPr="00611405" w14:paraId="6CD22C57" w14:textId="77777777" w:rsidTr="00316277">
        <w:tc>
          <w:tcPr>
            <w:tcW w:w="2245" w:type="dxa"/>
            <w:shd w:val="clear" w:color="auto" w:fill="auto"/>
          </w:tcPr>
          <w:p w14:paraId="3C33B30C"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Select day</w:t>
            </w:r>
          </w:p>
        </w:tc>
        <w:tc>
          <w:tcPr>
            <w:tcW w:w="4500" w:type="dxa"/>
            <w:shd w:val="clear" w:color="auto" w:fill="auto"/>
          </w:tcPr>
          <w:p w14:paraId="266894EC"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Click or tap here to enter text.</w:t>
            </w:r>
          </w:p>
        </w:tc>
        <w:tc>
          <w:tcPr>
            <w:tcW w:w="2605" w:type="dxa"/>
            <w:shd w:val="clear" w:color="auto" w:fill="auto"/>
          </w:tcPr>
          <w:p w14:paraId="1525F91B"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Click or tap here</w:t>
            </w:r>
          </w:p>
        </w:tc>
      </w:tr>
      <w:tr w:rsidR="0025495E" w:rsidRPr="00611405" w14:paraId="5201302E" w14:textId="77777777" w:rsidTr="00316277">
        <w:tc>
          <w:tcPr>
            <w:tcW w:w="2245" w:type="dxa"/>
            <w:shd w:val="clear" w:color="auto" w:fill="auto"/>
          </w:tcPr>
          <w:p w14:paraId="55FBF3E6"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Select day</w:t>
            </w:r>
          </w:p>
        </w:tc>
        <w:tc>
          <w:tcPr>
            <w:tcW w:w="4500" w:type="dxa"/>
            <w:shd w:val="clear" w:color="auto" w:fill="auto"/>
          </w:tcPr>
          <w:p w14:paraId="3DC8A6C8"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Click or tap here to enter text.</w:t>
            </w:r>
          </w:p>
        </w:tc>
        <w:tc>
          <w:tcPr>
            <w:tcW w:w="2605" w:type="dxa"/>
            <w:shd w:val="clear" w:color="auto" w:fill="auto"/>
          </w:tcPr>
          <w:p w14:paraId="55B31388"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Click or tap here</w:t>
            </w:r>
          </w:p>
        </w:tc>
      </w:tr>
      <w:tr w:rsidR="0025495E" w:rsidRPr="00611405" w14:paraId="284517EB" w14:textId="77777777" w:rsidTr="00316277">
        <w:tc>
          <w:tcPr>
            <w:tcW w:w="2245" w:type="dxa"/>
            <w:shd w:val="clear" w:color="auto" w:fill="auto"/>
          </w:tcPr>
          <w:p w14:paraId="12A24482" w14:textId="77777777" w:rsidR="0025495E" w:rsidRPr="00611405" w:rsidRDefault="0025495E" w:rsidP="00316277">
            <w:pPr>
              <w:rPr>
                <w:rFonts w:ascii="Calibri" w:eastAsia="Calibri" w:hAnsi="Calibri"/>
                <w:sz w:val="20"/>
                <w:szCs w:val="20"/>
              </w:rPr>
            </w:pPr>
          </w:p>
        </w:tc>
        <w:tc>
          <w:tcPr>
            <w:tcW w:w="4500" w:type="dxa"/>
            <w:shd w:val="clear" w:color="auto" w:fill="auto"/>
          </w:tcPr>
          <w:p w14:paraId="762AE300" w14:textId="77777777" w:rsidR="0025495E" w:rsidRPr="00611405" w:rsidRDefault="0025495E" w:rsidP="00316277">
            <w:pPr>
              <w:jc w:val="right"/>
              <w:rPr>
                <w:rFonts w:ascii="Calibri" w:eastAsia="Calibri" w:hAnsi="Calibri"/>
                <w:b/>
                <w:sz w:val="20"/>
                <w:szCs w:val="20"/>
              </w:rPr>
            </w:pPr>
            <w:r w:rsidRPr="00611405">
              <w:rPr>
                <w:rFonts w:ascii="Calibri" w:eastAsia="Calibri" w:hAnsi="Calibri"/>
                <w:b/>
                <w:sz w:val="20"/>
                <w:szCs w:val="20"/>
              </w:rPr>
              <w:t>Total Hours/Week (e.g. - 35 hours):</w:t>
            </w:r>
          </w:p>
        </w:tc>
        <w:tc>
          <w:tcPr>
            <w:tcW w:w="2605" w:type="dxa"/>
            <w:shd w:val="clear" w:color="auto" w:fill="auto"/>
          </w:tcPr>
          <w:p w14:paraId="6653648B" w14:textId="77777777" w:rsidR="0025495E" w:rsidRPr="00611405" w:rsidRDefault="0025495E" w:rsidP="00316277">
            <w:pPr>
              <w:rPr>
                <w:rFonts w:ascii="Calibri" w:eastAsia="Calibri" w:hAnsi="Calibri"/>
                <w:sz w:val="20"/>
                <w:szCs w:val="20"/>
              </w:rPr>
            </w:pPr>
            <w:r w:rsidRPr="00611405">
              <w:rPr>
                <w:rStyle w:val="PlaceholderText"/>
                <w:rFonts w:ascii="Calibri" w:eastAsia="Calibri" w:hAnsi="Calibri"/>
                <w:sz w:val="20"/>
                <w:szCs w:val="20"/>
              </w:rPr>
              <w:t>Click or tap here</w:t>
            </w:r>
          </w:p>
        </w:tc>
      </w:tr>
    </w:tbl>
    <w:p w14:paraId="7DB349AA" w14:textId="77777777" w:rsidR="0025495E" w:rsidRPr="00611405" w:rsidRDefault="0025495E" w:rsidP="0025495E">
      <w:pPr>
        <w:rPr>
          <w:sz w:val="20"/>
          <w:szCs w:val="20"/>
        </w:rPr>
      </w:pPr>
    </w:p>
    <w:p w14:paraId="621E00E8" w14:textId="77777777" w:rsidR="0025495E" w:rsidRPr="00611405" w:rsidRDefault="0025495E" w:rsidP="0025495E">
      <w:pPr>
        <w:rPr>
          <w:b/>
          <w:sz w:val="20"/>
          <w:szCs w:val="20"/>
        </w:rPr>
      </w:pPr>
      <w:r w:rsidRPr="00611405">
        <w:rPr>
          <w:b/>
          <w:sz w:val="20"/>
          <w:szCs w:val="20"/>
        </w:rPr>
        <w:t>Employee Responsibilities</w:t>
      </w:r>
    </w:p>
    <w:p w14:paraId="3415B1C1" w14:textId="77777777" w:rsidR="0025495E" w:rsidRPr="00611405" w:rsidRDefault="0025495E" w:rsidP="0025495E">
      <w:pPr>
        <w:pStyle w:val="ListParagraph"/>
        <w:widowControl/>
        <w:numPr>
          <w:ilvl w:val="0"/>
          <w:numId w:val="3"/>
        </w:numPr>
        <w:pBdr>
          <w:top w:val="single" w:sz="4" w:space="1" w:color="auto"/>
          <w:left w:val="single" w:sz="4" w:space="4" w:color="auto"/>
          <w:bottom w:val="single" w:sz="4" w:space="1" w:color="auto"/>
          <w:right w:val="single" w:sz="4" w:space="4" w:color="auto"/>
        </w:pBdr>
        <w:autoSpaceDE/>
        <w:autoSpaceDN/>
        <w:contextualSpacing/>
        <w:rPr>
          <w:sz w:val="20"/>
          <w:szCs w:val="20"/>
        </w:rPr>
      </w:pPr>
      <w:r w:rsidRPr="00611405">
        <w:rPr>
          <w:spacing w:val="-49"/>
          <w:sz w:val="20"/>
          <w:szCs w:val="20"/>
        </w:rPr>
        <w:t xml:space="preserve"> </w:t>
      </w:r>
      <w:r w:rsidRPr="00611405">
        <w:rPr>
          <w:rStyle w:val="PlaceholderText"/>
          <w:sz w:val="20"/>
          <w:szCs w:val="20"/>
        </w:rPr>
        <w:t>Click or tap here to enter text.</w:t>
      </w:r>
    </w:p>
    <w:p w14:paraId="3F50FB0D" w14:textId="77777777" w:rsidR="0025495E" w:rsidRPr="00611405" w:rsidRDefault="0025495E" w:rsidP="0025495E">
      <w:pPr>
        <w:rPr>
          <w:sz w:val="20"/>
          <w:szCs w:val="20"/>
        </w:rPr>
      </w:pPr>
    </w:p>
    <w:p w14:paraId="5C9549AF" w14:textId="77777777" w:rsidR="0025495E" w:rsidRPr="00611405" w:rsidRDefault="0025495E" w:rsidP="0025495E">
      <w:pPr>
        <w:pBdr>
          <w:top w:val="single" w:sz="4" w:space="1" w:color="auto"/>
          <w:left w:val="single" w:sz="4" w:space="4" w:color="auto"/>
          <w:bottom w:val="single" w:sz="4" w:space="1" w:color="auto"/>
          <w:right w:val="single" w:sz="4" w:space="4" w:color="auto"/>
        </w:pBdr>
        <w:rPr>
          <w:sz w:val="20"/>
          <w:szCs w:val="20"/>
          <w:u w:val="single"/>
        </w:rPr>
      </w:pPr>
      <w:r w:rsidRPr="00611405">
        <w:rPr>
          <w:b/>
          <w:sz w:val="20"/>
          <w:szCs w:val="20"/>
        </w:rPr>
        <w:t>Field Instructor Name:</w:t>
      </w:r>
      <w:r w:rsidRPr="00611405">
        <w:rPr>
          <w:sz w:val="20"/>
          <w:szCs w:val="20"/>
        </w:rPr>
        <w:t xml:space="preserve"> </w:t>
      </w:r>
      <w:r w:rsidRPr="00611405">
        <w:rPr>
          <w:rStyle w:val="PlaceholderText"/>
          <w:sz w:val="20"/>
          <w:szCs w:val="20"/>
          <w:u w:val="single"/>
        </w:rPr>
        <w:t>Click or tap here to enter text.</w:t>
      </w:r>
    </w:p>
    <w:p w14:paraId="66389530" w14:textId="77777777" w:rsidR="0025495E" w:rsidRPr="00611405" w:rsidRDefault="0025495E" w:rsidP="0025495E">
      <w:pPr>
        <w:pBdr>
          <w:top w:val="single" w:sz="4" w:space="1" w:color="auto"/>
          <w:left w:val="single" w:sz="4" w:space="4" w:color="auto"/>
          <w:bottom w:val="single" w:sz="4" w:space="1" w:color="auto"/>
          <w:right w:val="single" w:sz="4" w:space="4" w:color="auto"/>
        </w:pBdr>
        <w:rPr>
          <w:sz w:val="20"/>
          <w:szCs w:val="20"/>
        </w:rPr>
      </w:pPr>
      <w:r w:rsidRPr="00611405">
        <w:rPr>
          <w:b/>
          <w:sz w:val="20"/>
          <w:szCs w:val="20"/>
        </w:rPr>
        <w:t xml:space="preserve">Field Instructor Credentials </w:t>
      </w:r>
      <w:r w:rsidRPr="00611405">
        <w:rPr>
          <w:sz w:val="20"/>
          <w:szCs w:val="20"/>
        </w:rPr>
        <w:t xml:space="preserve">(For seniors - Must be a BSW/MSW; For juniors – Can be a degree related to social work; all field instructors must have at least two years post of experience post their degree):  </w:t>
      </w:r>
      <w:r w:rsidRPr="00611405">
        <w:rPr>
          <w:rStyle w:val="PlaceholderText"/>
          <w:sz w:val="20"/>
          <w:szCs w:val="20"/>
          <w:u w:val="single"/>
        </w:rPr>
        <w:t>Click or tap here to enter text.</w:t>
      </w:r>
    </w:p>
    <w:p w14:paraId="23C051BE" w14:textId="77777777" w:rsidR="0025495E" w:rsidRPr="00611405" w:rsidRDefault="0025495E" w:rsidP="0025495E">
      <w:pPr>
        <w:pBdr>
          <w:top w:val="single" w:sz="4" w:space="1" w:color="auto"/>
          <w:left w:val="single" w:sz="4" w:space="4" w:color="auto"/>
          <w:bottom w:val="single" w:sz="4" w:space="1" w:color="auto"/>
          <w:right w:val="single" w:sz="4" w:space="4" w:color="auto"/>
        </w:pBdr>
        <w:rPr>
          <w:sz w:val="20"/>
          <w:szCs w:val="20"/>
        </w:rPr>
      </w:pPr>
      <w:r w:rsidRPr="00611405">
        <w:rPr>
          <w:b/>
          <w:sz w:val="20"/>
          <w:szCs w:val="20"/>
        </w:rPr>
        <w:t>Field Instructor Title:</w:t>
      </w:r>
      <w:r w:rsidRPr="00611405">
        <w:rPr>
          <w:sz w:val="20"/>
          <w:szCs w:val="20"/>
        </w:rPr>
        <w:t xml:space="preserve"> </w:t>
      </w:r>
      <w:r w:rsidRPr="00611405">
        <w:rPr>
          <w:rStyle w:val="PlaceholderText"/>
          <w:sz w:val="20"/>
          <w:szCs w:val="20"/>
          <w:u w:val="single"/>
        </w:rPr>
        <w:t>Click or tap here to enter text.</w:t>
      </w:r>
    </w:p>
    <w:p w14:paraId="240CB0CE" w14:textId="77777777" w:rsidR="0025495E" w:rsidRPr="00611405" w:rsidRDefault="0025495E" w:rsidP="0025495E">
      <w:pPr>
        <w:pBdr>
          <w:top w:val="single" w:sz="4" w:space="1" w:color="auto"/>
          <w:left w:val="single" w:sz="4" w:space="4" w:color="auto"/>
          <w:bottom w:val="single" w:sz="4" w:space="1" w:color="auto"/>
          <w:right w:val="single" w:sz="4" w:space="4" w:color="auto"/>
        </w:pBdr>
        <w:rPr>
          <w:sz w:val="20"/>
          <w:szCs w:val="20"/>
        </w:rPr>
      </w:pPr>
      <w:r w:rsidRPr="00611405">
        <w:rPr>
          <w:b/>
          <w:sz w:val="20"/>
          <w:szCs w:val="20"/>
        </w:rPr>
        <w:t>Field Instructor Email Address:</w:t>
      </w:r>
      <w:r w:rsidRPr="00611405">
        <w:rPr>
          <w:sz w:val="20"/>
          <w:szCs w:val="20"/>
        </w:rPr>
        <w:t xml:space="preserve"> </w:t>
      </w:r>
      <w:r w:rsidRPr="00611405">
        <w:rPr>
          <w:rStyle w:val="PlaceholderText"/>
          <w:sz w:val="20"/>
          <w:szCs w:val="20"/>
          <w:u w:val="single"/>
        </w:rPr>
        <w:t>Click or tap here to enter text.</w:t>
      </w:r>
    </w:p>
    <w:p w14:paraId="15E78CF4" w14:textId="77777777" w:rsidR="0025495E" w:rsidRPr="00611405" w:rsidRDefault="0025495E" w:rsidP="0025495E">
      <w:pPr>
        <w:pBdr>
          <w:top w:val="single" w:sz="4" w:space="1" w:color="auto"/>
          <w:left w:val="single" w:sz="4" w:space="4" w:color="auto"/>
          <w:bottom w:val="single" w:sz="4" w:space="1" w:color="auto"/>
          <w:right w:val="single" w:sz="4" w:space="4" w:color="auto"/>
        </w:pBdr>
        <w:rPr>
          <w:sz w:val="20"/>
          <w:szCs w:val="20"/>
        </w:rPr>
      </w:pPr>
      <w:r w:rsidRPr="00611405">
        <w:rPr>
          <w:b/>
          <w:sz w:val="20"/>
          <w:szCs w:val="20"/>
        </w:rPr>
        <w:t>Field Instructor Phone Number:</w:t>
      </w:r>
      <w:r w:rsidRPr="00611405">
        <w:rPr>
          <w:sz w:val="20"/>
          <w:szCs w:val="20"/>
        </w:rPr>
        <w:t xml:space="preserve"> </w:t>
      </w:r>
      <w:r w:rsidRPr="00611405">
        <w:rPr>
          <w:rStyle w:val="PlaceholderText"/>
          <w:sz w:val="20"/>
          <w:szCs w:val="20"/>
          <w:u w:val="single"/>
        </w:rPr>
        <w:t>Click or tap here to enter text.</w:t>
      </w:r>
    </w:p>
    <w:p w14:paraId="6F17365E" w14:textId="77777777" w:rsidR="0025495E" w:rsidRPr="00611405" w:rsidRDefault="0025495E" w:rsidP="0025495E">
      <w:pPr>
        <w:pBdr>
          <w:top w:val="single" w:sz="4" w:space="1" w:color="auto"/>
          <w:left w:val="single" w:sz="4" w:space="4" w:color="auto"/>
          <w:bottom w:val="single" w:sz="4" w:space="1" w:color="auto"/>
          <w:right w:val="single" w:sz="4" w:space="4" w:color="auto"/>
        </w:pBdr>
        <w:rPr>
          <w:sz w:val="20"/>
          <w:szCs w:val="20"/>
        </w:rPr>
      </w:pPr>
    </w:p>
    <w:p w14:paraId="688DAA29" w14:textId="77777777" w:rsidR="0025495E" w:rsidRPr="00611405" w:rsidRDefault="0025495E" w:rsidP="0025495E">
      <w:pPr>
        <w:pBdr>
          <w:top w:val="single" w:sz="4" w:space="1" w:color="auto"/>
          <w:left w:val="single" w:sz="4" w:space="4" w:color="auto"/>
          <w:bottom w:val="single" w:sz="4" w:space="1" w:color="auto"/>
          <w:right w:val="single" w:sz="4" w:space="4" w:color="auto"/>
        </w:pBdr>
        <w:rPr>
          <w:sz w:val="20"/>
          <w:szCs w:val="20"/>
        </w:rPr>
      </w:pPr>
      <w:r w:rsidRPr="00611405">
        <w:rPr>
          <w:b/>
          <w:sz w:val="20"/>
          <w:szCs w:val="20"/>
        </w:rPr>
        <w:t>Task Supervisor Name:</w:t>
      </w:r>
      <w:r w:rsidRPr="00611405">
        <w:rPr>
          <w:sz w:val="20"/>
          <w:szCs w:val="20"/>
        </w:rPr>
        <w:t xml:space="preserve"> </w:t>
      </w:r>
      <w:r w:rsidRPr="00611405">
        <w:rPr>
          <w:rStyle w:val="PlaceholderText"/>
          <w:sz w:val="20"/>
          <w:szCs w:val="20"/>
          <w:u w:val="single"/>
        </w:rPr>
        <w:t>Click or tap here to enter text.</w:t>
      </w:r>
    </w:p>
    <w:p w14:paraId="1DC5C408" w14:textId="77777777" w:rsidR="0025495E" w:rsidRPr="00611405" w:rsidRDefault="0025495E" w:rsidP="0025495E">
      <w:pPr>
        <w:pBdr>
          <w:top w:val="single" w:sz="4" w:space="1" w:color="auto"/>
          <w:left w:val="single" w:sz="4" w:space="4" w:color="auto"/>
          <w:bottom w:val="single" w:sz="4" w:space="1" w:color="auto"/>
          <w:right w:val="single" w:sz="4" w:space="4" w:color="auto"/>
        </w:pBdr>
        <w:rPr>
          <w:sz w:val="20"/>
          <w:szCs w:val="20"/>
        </w:rPr>
      </w:pPr>
      <w:r w:rsidRPr="00611405">
        <w:rPr>
          <w:b/>
          <w:sz w:val="20"/>
          <w:szCs w:val="20"/>
        </w:rPr>
        <w:t>Task Supervisor Email Address:</w:t>
      </w:r>
      <w:r w:rsidRPr="00611405">
        <w:rPr>
          <w:sz w:val="20"/>
          <w:szCs w:val="20"/>
        </w:rPr>
        <w:t xml:space="preserve"> </w:t>
      </w:r>
      <w:r w:rsidRPr="00611405">
        <w:rPr>
          <w:rStyle w:val="PlaceholderText"/>
          <w:sz w:val="20"/>
          <w:szCs w:val="20"/>
          <w:u w:val="single"/>
        </w:rPr>
        <w:t>Click or tap here to enter text.</w:t>
      </w:r>
    </w:p>
    <w:p w14:paraId="46FE3847" w14:textId="77777777" w:rsidR="0025495E" w:rsidRPr="00611405" w:rsidRDefault="0025495E" w:rsidP="0025495E">
      <w:pPr>
        <w:pBdr>
          <w:top w:val="single" w:sz="4" w:space="1" w:color="auto"/>
          <w:left w:val="single" w:sz="4" w:space="4" w:color="auto"/>
          <w:bottom w:val="single" w:sz="4" w:space="1" w:color="auto"/>
          <w:right w:val="single" w:sz="4" w:space="4" w:color="auto"/>
        </w:pBdr>
        <w:rPr>
          <w:sz w:val="20"/>
          <w:szCs w:val="20"/>
        </w:rPr>
      </w:pPr>
      <w:r w:rsidRPr="00611405">
        <w:rPr>
          <w:b/>
          <w:sz w:val="20"/>
          <w:szCs w:val="20"/>
        </w:rPr>
        <w:t>Task Supervisor Phone Number:</w:t>
      </w:r>
      <w:r w:rsidRPr="00611405">
        <w:rPr>
          <w:sz w:val="20"/>
          <w:szCs w:val="20"/>
        </w:rPr>
        <w:t xml:space="preserve"> </w:t>
      </w:r>
      <w:r w:rsidRPr="00611405">
        <w:rPr>
          <w:rStyle w:val="PlaceholderText"/>
          <w:sz w:val="20"/>
          <w:szCs w:val="20"/>
          <w:u w:val="single"/>
        </w:rPr>
        <w:t>Click or tap here to enter text.</w:t>
      </w:r>
    </w:p>
    <w:p w14:paraId="25872A1E" w14:textId="07408CF5" w:rsidR="00F83BB5" w:rsidRDefault="00EC3094" w:rsidP="00EC3094">
      <w:pPr>
        <w:spacing w:before="100" w:beforeAutospacing="1" w:after="100" w:afterAutospacing="1"/>
        <w:rPr>
          <w:rFonts w:asciiTheme="minorHAnsi" w:eastAsiaTheme="minorEastAsia" w:hAnsiTheme="minorHAnsi" w:cstheme="minorBidi"/>
          <w:i/>
          <w:iCs/>
        </w:rPr>
      </w:pPr>
      <w:r>
        <w:rPr>
          <w:rFonts w:asciiTheme="minorHAnsi" w:eastAsiaTheme="minorEastAsia" w:hAnsiTheme="minorHAnsi" w:cstheme="minorBidi"/>
          <w:b/>
          <w:bCs/>
          <w:i/>
          <w:iCs/>
        </w:rPr>
        <w:t>Junior level s</w:t>
      </w:r>
      <w:r w:rsidR="00F83BB5" w:rsidRPr="6D8C41B3">
        <w:rPr>
          <w:rFonts w:asciiTheme="minorHAnsi" w:eastAsiaTheme="minorEastAsia" w:hAnsiTheme="minorHAnsi" w:cstheme="minorBidi"/>
          <w:b/>
          <w:bCs/>
          <w:i/>
          <w:iCs/>
        </w:rPr>
        <w:t xml:space="preserve">tudents are to </w:t>
      </w:r>
      <w:r>
        <w:rPr>
          <w:rFonts w:asciiTheme="minorHAnsi" w:eastAsiaTheme="minorEastAsia" w:hAnsiTheme="minorHAnsi" w:cstheme="minorBidi"/>
          <w:b/>
          <w:bCs/>
          <w:i/>
          <w:iCs/>
        </w:rPr>
        <w:t xml:space="preserve">complete </w:t>
      </w:r>
      <w:r w:rsidR="00F83BB5" w:rsidRPr="6D8C41B3">
        <w:rPr>
          <w:rFonts w:asciiTheme="minorHAnsi" w:eastAsiaTheme="minorEastAsia" w:hAnsiTheme="minorHAnsi" w:cstheme="minorBidi"/>
          <w:b/>
          <w:bCs/>
          <w:i/>
          <w:iCs/>
        </w:rPr>
        <w:t xml:space="preserve">competencies 1, 2, and 3 and an additional 2 competencies from the list. </w:t>
      </w:r>
      <w:r w:rsidR="00F83BB5" w:rsidRPr="6D8C41B3">
        <w:rPr>
          <w:rFonts w:asciiTheme="minorHAnsi" w:eastAsiaTheme="minorEastAsia" w:hAnsiTheme="minorHAnsi" w:cstheme="minorBidi"/>
          <w:i/>
          <w:iCs/>
        </w:rPr>
        <w:t>The additional 2 competencies should be identified between the</w:t>
      </w:r>
      <w:r w:rsidR="00487635">
        <w:rPr>
          <w:rFonts w:asciiTheme="minorHAnsi" w:eastAsiaTheme="minorEastAsia" w:hAnsiTheme="minorHAnsi" w:cstheme="minorBidi"/>
          <w:i/>
          <w:iCs/>
        </w:rPr>
        <w:t xml:space="preserve"> employment supervisor,</w:t>
      </w:r>
      <w:r w:rsidR="00F83BB5" w:rsidRPr="6D8C41B3">
        <w:rPr>
          <w:rFonts w:asciiTheme="minorHAnsi" w:eastAsiaTheme="minorEastAsia" w:hAnsiTheme="minorHAnsi" w:cstheme="minorBidi"/>
          <w:i/>
          <w:iCs/>
        </w:rPr>
        <w:t xml:space="preserve"> field supervisor</w:t>
      </w:r>
      <w:r w:rsidR="00487635">
        <w:rPr>
          <w:rFonts w:asciiTheme="minorHAnsi" w:eastAsiaTheme="minorEastAsia" w:hAnsiTheme="minorHAnsi" w:cstheme="minorBidi"/>
          <w:i/>
          <w:iCs/>
        </w:rPr>
        <w:t>,</w:t>
      </w:r>
      <w:r w:rsidR="00F83BB5" w:rsidRPr="6D8C41B3">
        <w:rPr>
          <w:rFonts w:asciiTheme="minorHAnsi" w:eastAsiaTheme="minorEastAsia" w:hAnsiTheme="minorHAnsi" w:cstheme="minorBidi"/>
          <w:i/>
          <w:iCs/>
        </w:rPr>
        <w:t xml:space="preserve"> and student</w:t>
      </w:r>
      <w:r w:rsidR="00487635">
        <w:rPr>
          <w:rFonts w:asciiTheme="minorHAnsi" w:eastAsiaTheme="minorEastAsia" w:hAnsiTheme="minorHAnsi" w:cstheme="minorBidi"/>
          <w:i/>
          <w:iCs/>
        </w:rPr>
        <w:t xml:space="preserve">. </w:t>
      </w:r>
      <w:r w:rsidR="00F83BB5" w:rsidRPr="6D8C41B3">
        <w:rPr>
          <w:rFonts w:asciiTheme="minorHAnsi" w:eastAsiaTheme="minorEastAsia" w:hAnsiTheme="minorHAnsi" w:cstheme="minorBidi"/>
          <w:i/>
          <w:iCs/>
        </w:rPr>
        <w:t xml:space="preserve">The competencies corresponding to practice behaviors were established by the Council on Social Work Education. </w:t>
      </w:r>
    </w:p>
    <w:p w14:paraId="0292CF2C" w14:textId="23D8BEF1" w:rsidR="0056088B" w:rsidRPr="006B03AF" w:rsidRDefault="0056088B" w:rsidP="00EC3094">
      <w:pPr>
        <w:spacing w:before="100" w:beforeAutospacing="1" w:after="100" w:afterAutospacing="1"/>
        <w:rPr>
          <w:rFonts w:eastAsiaTheme="minorEastAsia"/>
        </w:rPr>
      </w:pPr>
      <w:r>
        <w:rPr>
          <w:rFonts w:asciiTheme="minorHAnsi" w:eastAsiaTheme="minorEastAsia" w:hAnsiTheme="minorHAnsi" w:cstheme="minorBidi"/>
          <w:b/>
          <w:bCs/>
          <w:i/>
          <w:iCs/>
        </w:rPr>
        <w:t>Senior level students are to complete all nine competencies.</w:t>
      </w:r>
      <w:r w:rsidR="006B03AF">
        <w:rPr>
          <w:rFonts w:asciiTheme="minorHAnsi" w:eastAsiaTheme="minorEastAsia" w:hAnsiTheme="minorHAnsi" w:cstheme="minorBidi"/>
          <w:b/>
          <w:bCs/>
          <w:i/>
          <w:iCs/>
        </w:rPr>
        <w:t xml:space="preserve"> </w:t>
      </w:r>
      <w:r w:rsidR="00BF6AED">
        <w:rPr>
          <w:rFonts w:asciiTheme="minorHAnsi" w:eastAsiaTheme="minorEastAsia" w:hAnsiTheme="minorHAnsi" w:cstheme="minorBidi"/>
          <w:b/>
          <w:bCs/>
          <w:i/>
          <w:iCs/>
        </w:rPr>
        <w:t xml:space="preserve">Identify the assignments that </w:t>
      </w:r>
      <w:r w:rsidR="00AC04A2">
        <w:rPr>
          <w:rFonts w:asciiTheme="minorHAnsi" w:eastAsiaTheme="minorEastAsia" w:hAnsiTheme="minorHAnsi" w:cstheme="minorBidi"/>
          <w:b/>
          <w:bCs/>
          <w:i/>
          <w:iCs/>
        </w:rPr>
        <w:t>are different from your current work assignments.</w:t>
      </w:r>
    </w:p>
    <w:p w14:paraId="4D67787F" w14:textId="77777777" w:rsidR="00F83BB5" w:rsidRDefault="00F83BB5" w:rsidP="00F83BB5">
      <w:pPr>
        <w:rPr>
          <w:rFonts w:asciiTheme="minorHAnsi" w:eastAsiaTheme="minorEastAsia" w:hAnsiTheme="minorHAnsi" w:cstheme="minorBidi"/>
        </w:rPr>
      </w:pPr>
      <w:r w:rsidRPr="6D8C41B3">
        <w:rPr>
          <w:rFonts w:asciiTheme="minorHAnsi" w:eastAsiaTheme="minorEastAsia" w:hAnsiTheme="minorHAnsi" w:cstheme="minorBidi"/>
          <w:b/>
          <w:bCs/>
        </w:rPr>
        <w:t>Competency 1:</w:t>
      </w:r>
      <w:r w:rsidRPr="6D8C41B3">
        <w:rPr>
          <w:rFonts w:asciiTheme="minorHAnsi" w:eastAsiaTheme="minorEastAsia" w:hAnsiTheme="minorHAnsi" w:cstheme="minorBidi"/>
        </w:rPr>
        <w:t xml:space="preserve"> </w:t>
      </w:r>
      <w:r w:rsidRPr="6D8C41B3">
        <w:rPr>
          <w:rFonts w:asciiTheme="minorHAnsi" w:eastAsiaTheme="minorEastAsia" w:hAnsiTheme="minorHAnsi" w:cstheme="minorBidi"/>
          <w:u w:val="single"/>
        </w:rPr>
        <w:t>Demonstrate Ethical and Professional Behavior:</w:t>
      </w:r>
      <w:r w:rsidRPr="6D8C41B3">
        <w:rPr>
          <w:rFonts w:asciiTheme="minorHAnsi" w:eastAsiaTheme="minorEastAsia" w:hAnsiTheme="minorHAnsi" w:cstheme="minorBidi"/>
        </w:rPr>
        <w:t xml:space="preserve"> 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w:t>
      </w:r>
      <w:r w:rsidRPr="6D8C41B3">
        <w:rPr>
          <w:rFonts w:asciiTheme="minorHAnsi" w:eastAsiaTheme="minorEastAsia" w:hAnsiTheme="minorHAnsi" w:cstheme="minorBidi"/>
        </w:rPr>
        <w:lastRenderedPageBreak/>
        <w:t xml:space="preserve">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 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 </w:t>
      </w:r>
    </w:p>
    <w:p w14:paraId="614BCC15" w14:textId="77777777" w:rsidR="00EC3094" w:rsidRDefault="00EC3094" w:rsidP="00F83BB5">
      <w:pPr>
        <w:rPr>
          <w:rFonts w:eastAsiaTheme="minorEastAsia"/>
        </w:rPr>
      </w:pPr>
    </w:p>
    <w:tbl>
      <w:tblPr>
        <w:tblStyle w:val="TableGrid"/>
        <w:tblW w:w="10255" w:type="dxa"/>
        <w:tblLook w:val="04A0" w:firstRow="1" w:lastRow="0" w:firstColumn="1" w:lastColumn="0" w:noHBand="0" w:noVBand="1"/>
      </w:tblPr>
      <w:tblGrid>
        <w:gridCol w:w="3078"/>
        <w:gridCol w:w="3487"/>
        <w:gridCol w:w="3690"/>
      </w:tblGrid>
      <w:tr w:rsidR="00DF7DC4" w14:paraId="201222E1" w14:textId="77777777" w:rsidTr="00C51F87">
        <w:tc>
          <w:tcPr>
            <w:tcW w:w="3078" w:type="dxa"/>
          </w:tcPr>
          <w:p w14:paraId="15867170" w14:textId="77777777" w:rsidR="00DF7DC4" w:rsidRDefault="00DF7DC4" w:rsidP="00316277">
            <w:pPr>
              <w:jc w:val="center"/>
              <w:rPr>
                <w:rFonts w:eastAsiaTheme="minorEastAsia"/>
              </w:rPr>
            </w:pPr>
            <w:r w:rsidRPr="74959CCF">
              <w:rPr>
                <w:rFonts w:asciiTheme="minorHAnsi" w:eastAsiaTheme="minorEastAsia" w:hAnsiTheme="minorHAnsi" w:cstheme="minorBidi"/>
              </w:rPr>
              <w:t>Competency</w:t>
            </w:r>
          </w:p>
        </w:tc>
        <w:tc>
          <w:tcPr>
            <w:tcW w:w="3487" w:type="dxa"/>
          </w:tcPr>
          <w:p w14:paraId="61BA8C3C" w14:textId="77777777" w:rsidR="00DF7DC4" w:rsidRDefault="00DF7DC4" w:rsidP="00AC04A2">
            <w:pPr>
              <w:jc w:val="center"/>
              <w:rPr>
                <w:rFonts w:eastAsiaTheme="minorEastAsia"/>
              </w:rPr>
            </w:pPr>
            <w:r w:rsidRPr="74959CCF">
              <w:rPr>
                <w:rFonts w:asciiTheme="minorHAnsi" w:eastAsiaTheme="minorEastAsia" w:hAnsiTheme="minorHAnsi" w:cstheme="minorBidi"/>
              </w:rPr>
              <w:t>TASKS/OBJECTIVE</w:t>
            </w:r>
          </w:p>
          <w:p w14:paraId="4CA2BCA0" w14:textId="4CD5C0B5" w:rsidR="00DF7DC4" w:rsidRDefault="00DF7DC4" w:rsidP="00AC04A2">
            <w:pPr>
              <w:jc w:val="center"/>
              <w:rPr>
                <w:rFonts w:eastAsiaTheme="minorEastAsia"/>
              </w:rPr>
            </w:pPr>
            <w:r w:rsidRPr="74959CCF">
              <w:rPr>
                <w:rFonts w:asciiTheme="minorHAnsi" w:eastAsiaTheme="minorEastAsia" w:hAnsiTheme="minorHAnsi" w:cstheme="minorBidi"/>
              </w:rPr>
              <w:t xml:space="preserve">Identify 2-3 </w:t>
            </w:r>
            <w:r w:rsidR="00F11E6F">
              <w:rPr>
                <w:rFonts w:asciiTheme="minorHAnsi" w:eastAsiaTheme="minorEastAsia" w:hAnsiTheme="minorHAnsi" w:cstheme="minorBidi"/>
              </w:rPr>
              <w:t xml:space="preserve">specific </w:t>
            </w:r>
            <w:r w:rsidRPr="74959CCF">
              <w:rPr>
                <w:rFonts w:asciiTheme="minorHAnsi" w:eastAsiaTheme="minorEastAsia" w:hAnsiTheme="minorHAnsi" w:cstheme="minorBidi"/>
              </w:rPr>
              <w:t xml:space="preserve">tasks </w:t>
            </w:r>
            <w:r w:rsidR="00F11E6F">
              <w:rPr>
                <w:rFonts w:asciiTheme="minorHAnsi" w:eastAsiaTheme="minorEastAsia" w:hAnsiTheme="minorHAnsi" w:cstheme="minorBidi"/>
              </w:rPr>
              <w:t>for each</w:t>
            </w:r>
            <w:r w:rsidR="00DB0D08">
              <w:rPr>
                <w:rFonts w:asciiTheme="minorHAnsi" w:eastAsiaTheme="minorEastAsia" w:hAnsiTheme="minorHAnsi" w:cstheme="minorBidi"/>
              </w:rPr>
              <w:t xml:space="preserve"> practice </w:t>
            </w:r>
            <w:proofErr w:type="gramStart"/>
            <w:r w:rsidR="00DB0D08">
              <w:rPr>
                <w:rFonts w:asciiTheme="minorHAnsi" w:eastAsiaTheme="minorEastAsia" w:hAnsiTheme="minorHAnsi" w:cstheme="minorBidi"/>
              </w:rPr>
              <w:t>behavior</w:t>
            </w:r>
            <w:proofErr w:type="gramEnd"/>
          </w:p>
          <w:p w14:paraId="1A2B365F" w14:textId="18D47277" w:rsidR="00DF7DC4" w:rsidRDefault="00DF7DC4" w:rsidP="00AC04A2">
            <w:pPr>
              <w:jc w:val="center"/>
              <w:rPr>
                <w:rFonts w:eastAsiaTheme="minorEastAsia"/>
              </w:rPr>
            </w:pPr>
            <w:r>
              <w:rPr>
                <w:rFonts w:eastAsiaTheme="minorEastAsia"/>
              </w:rPr>
              <w:t>(</w:t>
            </w:r>
            <w:proofErr w:type="gramStart"/>
            <w:r>
              <w:rPr>
                <w:rFonts w:eastAsiaTheme="minorEastAsia"/>
              </w:rPr>
              <w:t>practicum</w:t>
            </w:r>
            <w:proofErr w:type="gramEnd"/>
            <w:r>
              <w:rPr>
                <w:rFonts w:eastAsiaTheme="minorEastAsia"/>
              </w:rPr>
              <w:t xml:space="preserve"> assignments)</w:t>
            </w:r>
          </w:p>
          <w:p w14:paraId="4081AC64" w14:textId="07C49AC7" w:rsidR="00DF7DC4" w:rsidRDefault="00DF7DC4" w:rsidP="00316277">
            <w:pPr>
              <w:rPr>
                <w:rFonts w:eastAsiaTheme="minorEastAsia"/>
              </w:rPr>
            </w:pPr>
          </w:p>
        </w:tc>
        <w:tc>
          <w:tcPr>
            <w:tcW w:w="3690" w:type="dxa"/>
          </w:tcPr>
          <w:p w14:paraId="4A923ADF" w14:textId="3DCE13F8" w:rsidR="00DF7DC4" w:rsidRPr="00F848FA" w:rsidRDefault="00474C2C" w:rsidP="00316277">
            <w:pPr>
              <w:jc w:val="center"/>
              <w:rPr>
                <w:rFonts w:asciiTheme="minorHAnsi" w:eastAsiaTheme="minorEastAsia" w:hAnsiTheme="minorHAnsi" w:cstheme="minorHAnsi"/>
              </w:rPr>
            </w:pPr>
            <w:r>
              <w:rPr>
                <w:rFonts w:asciiTheme="minorHAnsi" w:eastAsiaTheme="minorEastAsia" w:hAnsiTheme="minorHAnsi" w:cstheme="minorHAnsi"/>
              </w:rPr>
              <w:t>Identify</w:t>
            </w:r>
            <w:r w:rsidR="00BF6F85">
              <w:rPr>
                <w:rFonts w:asciiTheme="minorHAnsi" w:eastAsiaTheme="minorEastAsia" w:hAnsiTheme="minorHAnsi" w:cstheme="minorHAnsi"/>
              </w:rPr>
              <w:t xml:space="preserve"> how</w:t>
            </w:r>
            <w:r w:rsidR="00DF7DC4" w:rsidRPr="00F848FA">
              <w:rPr>
                <w:rFonts w:asciiTheme="minorHAnsi" w:eastAsiaTheme="minorEastAsia" w:hAnsiTheme="minorHAnsi" w:cstheme="minorHAnsi"/>
              </w:rPr>
              <w:t xml:space="preserve"> </w:t>
            </w:r>
            <w:r w:rsidR="00DF7DC4">
              <w:rPr>
                <w:rFonts w:asciiTheme="minorHAnsi" w:eastAsiaTheme="minorEastAsia" w:hAnsiTheme="minorHAnsi" w:cstheme="minorHAnsi"/>
              </w:rPr>
              <w:t>social work knowledge, values, and skills</w:t>
            </w:r>
            <w:r w:rsidR="00751B85">
              <w:rPr>
                <w:rFonts w:asciiTheme="minorHAnsi" w:eastAsiaTheme="minorEastAsia" w:hAnsiTheme="minorHAnsi" w:cstheme="minorHAnsi"/>
              </w:rPr>
              <w:t xml:space="preserve"> </w:t>
            </w:r>
            <w:r w:rsidR="00BF6F85">
              <w:rPr>
                <w:rFonts w:asciiTheme="minorHAnsi" w:eastAsiaTheme="minorEastAsia" w:hAnsiTheme="minorHAnsi" w:cstheme="minorHAnsi"/>
              </w:rPr>
              <w:t>will be incorporated</w:t>
            </w:r>
          </w:p>
        </w:tc>
      </w:tr>
      <w:tr w:rsidR="00DF7DC4" w14:paraId="1D39A397" w14:textId="77777777" w:rsidTr="00C51F87">
        <w:tc>
          <w:tcPr>
            <w:tcW w:w="3078" w:type="dxa"/>
          </w:tcPr>
          <w:p w14:paraId="72D0E295" w14:textId="77777777" w:rsidR="00DF7DC4" w:rsidRDefault="00DF7DC4" w:rsidP="00316277">
            <w:pPr>
              <w:rPr>
                <w:rFonts w:eastAsiaTheme="minorEastAsia"/>
              </w:rPr>
            </w:pPr>
            <w:r w:rsidRPr="74959CCF">
              <w:rPr>
                <w:rFonts w:asciiTheme="minorHAnsi" w:eastAsiaTheme="minorEastAsia" w:hAnsiTheme="minorHAnsi" w:cstheme="minorBidi"/>
              </w:rPr>
              <w:t>Make ethical decisions by applying the standards of the National Association of Social Workers Code of Ethics, relevant laws and regulations, models for ethical decision making, ethical conduct of research, and additional codes of ethics within the profession as appropriate to the context</w:t>
            </w:r>
          </w:p>
        </w:tc>
        <w:tc>
          <w:tcPr>
            <w:tcW w:w="3487" w:type="dxa"/>
          </w:tcPr>
          <w:p w14:paraId="52916DF5" w14:textId="77777777" w:rsidR="00DF7DC4" w:rsidRDefault="00DF7DC4" w:rsidP="00316277">
            <w:pPr>
              <w:rPr>
                <w:rFonts w:eastAsiaTheme="minorEastAsia"/>
              </w:rPr>
            </w:pPr>
          </w:p>
          <w:p w14:paraId="30342559" w14:textId="77777777" w:rsidR="00DF7DC4" w:rsidRDefault="00DF7DC4" w:rsidP="00316277">
            <w:pPr>
              <w:rPr>
                <w:rFonts w:eastAsiaTheme="minorEastAsia"/>
              </w:rPr>
            </w:pPr>
          </w:p>
          <w:p w14:paraId="5B899CE6" w14:textId="77777777" w:rsidR="00DF7DC4" w:rsidRDefault="00DF7DC4" w:rsidP="00316277">
            <w:pPr>
              <w:rPr>
                <w:rFonts w:eastAsiaTheme="minorEastAsia"/>
              </w:rPr>
            </w:pPr>
          </w:p>
        </w:tc>
        <w:tc>
          <w:tcPr>
            <w:tcW w:w="3690" w:type="dxa"/>
          </w:tcPr>
          <w:p w14:paraId="49550E07" w14:textId="77777777" w:rsidR="00DF7DC4" w:rsidRDefault="00DF7DC4" w:rsidP="00316277">
            <w:pPr>
              <w:rPr>
                <w:rFonts w:eastAsiaTheme="minorEastAsia"/>
              </w:rPr>
            </w:pPr>
          </w:p>
        </w:tc>
      </w:tr>
      <w:tr w:rsidR="00DF7DC4" w14:paraId="428547A0" w14:textId="77777777" w:rsidTr="00C51F87">
        <w:tc>
          <w:tcPr>
            <w:tcW w:w="3078" w:type="dxa"/>
          </w:tcPr>
          <w:p w14:paraId="47459512" w14:textId="77777777" w:rsidR="00DF7DC4" w:rsidRDefault="00DF7DC4" w:rsidP="00316277">
            <w:pPr>
              <w:rPr>
                <w:rFonts w:eastAsiaTheme="minorEastAsia"/>
              </w:rPr>
            </w:pPr>
            <w:r w:rsidRPr="74959CCF">
              <w:rPr>
                <w:rFonts w:asciiTheme="minorHAnsi" w:eastAsiaTheme="minorEastAsia" w:hAnsiTheme="minorHAnsi" w:cstheme="minorBidi"/>
              </w:rPr>
              <w:t>Demonstrate professional demeanor in behavior; appearance; and oral, written, and electronic communication;</w:t>
            </w:r>
          </w:p>
        </w:tc>
        <w:tc>
          <w:tcPr>
            <w:tcW w:w="3487" w:type="dxa"/>
          </w:tcPr>
          <w:p w14:paraId="5374BCBD" w14:textId="77777777" w:rsidR="00DF7DC4" w:rsidRDefault="00DF7DC4" w:rsidP="00316277">
            <w:pPr>
              <w:rPr>
                <w:rFonts w:eastAsiaTheme="minorEastAsia"/>
              </w:rPr>
            </w:pPr>
          </w:p>
          <w:p w14:paraId="40797966" w14:textId="77777777" w:rsidR="00DF7DC4" w:rsidRDefault="00DF7DC4" w:rsidP="00316277">
            <w:pPr>
              <w:rPr>
                <w:rFonts w:eastAsiaTheme="minorEastAsia"/>
              </w:rPr>
            </w:pPr>
          </w:p>
        </w:tc>
        <w:tc>
          <w:tcPr>
            <w:tcW w:w="3690" w:type="dxa"/>
          </w:tcPr>
          <w:p w14:paraId="0F3316A0" w14:textId="77777777" w:rsidR="00DF7DC4" w:rsidRDefault="00DF7DC4" w:rsidP="00316277">
            <w:pPr>
              <w:rPr>
                <w:rFonts w:eastAsiaTheme="minorEastAsia"/>
              </w:rPr>
            </w:pPr>
          </w:p>
        </w:tc>
      </w:tr>
      <w:tr w:rsidR="00DF7DC4" w14:paraId="46A5A651" w14:textId="77777777" w:rsidTr="00C51F87">
        <w:tc>
          <w:tcPr>
            <w:tcW w:w="3078" w:type="dxa"/>
          </w:tcPr>
          <w:p w14:paraId="0E19A676" w14:textId="77777777" w:rsidR="00DF7DC4" w:rsidRDefault="00DF7DC4" w:rsidP="00316277">
            <w:pPr>
              <w:rPr>
                <w:rFonts w:eastAsiaTheme="minorEastAsia"/>
              </w:rPr>
            </w:pPr>
            <w:r w:rsidRPr="74959CCF">
              <w:rPr>
                <w:rFonts w:asciiTheme="minorHAnsi" w:eastAsiaTheme="minorEastAsia" w:hAnsiTheme="minorHAnsi" w:cstheme="minorBidi"/>
              </w:rPr>
              <w:t>Use technology ethically and appropriately to facilitate practice outcomes</w:t>
            </w:r>
          </w:p>
        </w:tc>
        <w:tc>
          <w:tcPr>
            <w:tcW w:w="3487" w:type="dxa"/>
            <w:tcBorders>
              <w:bottom w:val="single" w:sz="4" w:space="0" w:color="auto"/>
            </w:tcBorders>
          </w:tcPr>
          <w:p w14:paraId="0913AE79" w14:textId="77777777" w:rsidR="00DF7DC4" w:rsidRDefault="00DF7DC4" w:rsidP="00316277">
            <w:pPr>
              <w:rPr>
                <w:rFonts w:eastAsiaTheme="minorEastAsia"/>
              </w:rPr>
            </w:pPr>
          </w:p>
        </w:tc>
        <w:tc>
          <w:tcPr>
            <w:tcW w:w="3690" w:type="dxa"/>
            <w:tcBorders>
              <w:bottom w:val="single" w:sz="4" w:space="0" w:color="auto"/>
            </w:tcBorders>
            <w:shd w:val="clear" w:color="auto" w:fill="auto"/>
          </w:tcPr>
          <w:p w14:paraId="531914DF" w14:textId="77777777" w:rsidR="00DF7DC4" w:rsidRDefault="00DF7DC4" w:rsidP="00316277">
            <w:pPr>
              <w:rPr>
                <w:rFonts w:eastAsiaTheme="minorEastAsia"/>
              </w:rPr>
            </w:pPr>
          </w:p>
        </w:tc>
      </w:tr>
      <w:tr w:rsidR="00DF7DC4" w14:paraId="0E5675C8" w14:textId="77777777" w:rsidTr="00C51F87">
        <w:trPr>
          <w:trHeight w:val="300"/>
        </w:trPr>
        <w:tc>
          <w:tcPr>
            <w:tcW w:w="3078" w:type="dxa"/>
          </w:tcPr>
          <w:p w14:paraId="5BEA4DD0" w14:textId="77777777" w:rsidR="00DF7DC4" w:rsidRDefault="00DF7DC4" w:rsidP="00316277">
            <w:pPr>
              <w:rPr>
                <w:rFonts w:eastAsiaTheme="minorEastAsia"/>
              </w:rPr>
            </w:pPr>
            <w:r w:rsidRPr="74959CCF">
              <w:rPr>
                <w:rFonts w:asciiTheme="minorHAnsi" w:eastAsiaTheme="minorEastAsia" w:hAnsiTheme="minorHAnsi" w:cstheme="minorBidi"/>
              </w:rPr>
              <w:t>Use supervision and consultation to guide professional judgment and behavior</w:t>
            </w:r>
          </w:p>
        </w:tc>
        <w:tc>
          <w:tcPr>
            <w:tcW w:w="3487" w:type="dxa"/>
            <w:tcBorders>
              <w:bottom w:val="single" w:sz="4" w:space="0" w:color="auto"/>
            </w:tcBorders>
          </w:tcPr>
          <w:p w14:paraId="46B7FCFA" w14:textId="77777777" w:rsidR="00DF7DC4" w:rsidRDefault="00DF7DC4" w:rsidP="00316277">
            <w:pPr>
              <w:rPr>
                <w:rFonts w:eastAsiaTheme="minorEastAsia"/>
              </w:rPr>
            </w:pPr>
          </w:p>
        </w:tc>
        <w:tc>
          <w:tcPr>
            <w:tcW w:w="3690" w:type="dxa"/>
            <w:tcBorders>
              <w:bottom w:val="single" w:sz="4" w:space="0" w:color="auto"/>
            </w:tcBorders>
            <w:shd w:val="clear" w:color="auto" w:fill="auto"/>
          </w:tcPr>
          <w:p w14:paraId="1B70E98D" w14:textId="77777777" w:rsidR="00DF7DC4" w:rsidRDefault="00DF7DC4" w:rsidP="00316277">
            <w:pPr>
              <w:rPr>
                <w:rFonts w:eastAsiaTheme="minorEastAsia"/>
              </w:rPr>
            </w:pPr>
          </w:p>
        </w:tc>
      </w:tr>
    </w:tbl>
    <w:p w14:paraId="25F12724" w14:textId="77777777" w:rsidR="00F83BB5" w:rsidRDefault="00F83BB5" w:rsidP="00F83BB5">
      <w:pPr>
        <w:rPr>
          <w:rFonts w:eastAsiaTheme="minorEastAsia"/>
        </w:rPr>
      </w:pPr>
    </w:p>
    <w:p w14:paraId="2F774D5F" w14:textId="77777777" w:rsidR="00F83BB5" w:rsidRDefault="00F83BB5" w:rsidP="00F83BB5">
      <w:pPr>
        <w:rPr>
          <w:rFonts w:eastAsiaTheme="minorEastAsia"/>
        </w:rPr>
      </w:pPr>
      <w:r w:rsidRPr="6D8C41B3">
        <w:rPr>
          <w:rFonts w:asciiTheme="minorHAnsi" w:eastAsiaTheme="minorEastAsia" w:hAnsiTheme="minorHAnsi" w:cstheme="minorBidi"/>
          <w:b/>
          <w:bCs/>
        </w:rPr>
        <w:t>Competency 2:</w:t>
      </w:r>
      <w:r w:rsidRPr="6D8C41B3">
        <w:rPr>
          <w:rFonts w:asciiTheme="minorHAnsi" w:eastAsiaTheme="minorEastAsia" w:hAnsiTheme="minorHAnsi" w:cstheme="minorBidi"/>
        </w:rPr>
        <w:t xml:space="preserve"> </w:t>
      </w:r>
      <w:r w:rsidRPr="6D8C41B3">
        <w:rPr>
          <w:rFonts w:asciiTheme="minorHAnsi" w:eastAsiaTheme="minorEastAsia" w:hAnsiTheme="minorHAnsi" w:cstheme="minorBidi"/>
          <w:u w:val="single"/>
        </w:rPr>
        <w:t>Advance Human Rights and Social, Racial, Economic, and Environmental Justice</w:t>
      </w:r>
      <w:r w:rsidRPr="6D8C41B3">
        <w:rPr>
          <w:rFonts w:asciiTheme="minorHAnsi" w:eastAsiaTheme="minorEastAsia" w:hAnsiTheme="minorHAnsi" w:cstheme="minorBidi"/>
        </w:rPr>
        <w:t xml:space="preserve">: 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w:t>
      </w:r>
      <w:proofErr w:type="gramStart"/>
      <w:r w:rsidRPr="6D8C41B3">
        <w:rPr>
          <w:rFonts w:asciiTheme="minorHAnsi" w:eastAsiaTheme="minorEastAsia" w:hAnsiTheme="minorHAnsi" w:cstheme="minorBidi"/>
        </w:rPr>
        <w:t>in order to</w:t>
      </w:r>
      <w:proofErr w:type="gramEnd"/>
      <w:r w:rsidRPr="6D8C41B3">
        <w:rPr>
          <w:rFonts w:asciiTheme="minorHAnsi" w:eastAsiaTheme="minorEastAsia" w:hAnsiTheme="minorHAnsi" w:cstheme="minorBidi"/>
        </w:rPr>
        <w:t xml:space="preserve">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equitably, and that civil, political, economic, social, and cultural human rights are protected.</w:t>
      </w:r>
      <w:r>
        <w:tab/>
      </w:r>
    </w:p>
    <w:p w14:paraId="0EDFFF52" w14:textId="77777777" w:rsidR="00F83BB5" w:rsidRDefault="00F83BB5" w:rsidP="00F83BB5">
      <w:pPr>
        <w:rPr>
          <w:rFonts w:eastAsiaTheme="minorEastAsia"/>
        </w:rPr>
      </w:pPr>
    </w:p>
    <w:tbl>
      <w:tblPr>
        <w:tblStyle w:val="TableGrid"/>
        <w:tblW w:w="0" w:type="auto"/>
        <w:tblLook w:val="04A0" w:firstRow="1" w:lastRow="0" w:firstColumn="1" w:lastColumn="0" w:noHBand="0" w:noVBand="1"/>
      </w:tblPr>
      <w:tblGrid>
        <w:gridCol w:w="3055"/>
        <w:gridCol w:w="3510"/>
        <w:gridCol w:w="3600"/>
      </w:tblGrid>
      <w:tr w:rsidR="00AC04A2" w14:paraId="4A27D0AE" w14:textId="77777777" w:rsidTr="00AC04A2">
        <w:tc>
          <w:tcPr>
            <w:tcW w:w="3055" w:type="dxa"/>
          </w:tcPr>
          <w:p w14:paraId="42529D0B" w14:textId="77777777" w:rsidR="00AC04A2" w:rsidRDefault="00AC04A2" w:rsidP="00316277">
            <w:pPr>
              <w:jc w:val="center"/>
              <w:rPr>
                <w:rFonts w:eastAsiaTheme="minorEastAsia"/>
              </w:rPr>
            </w:pPr>
            <w:r w:rsidRPr="74959CCF">
              <w:rPr>
                <w:rFonts w:asciiTheme="minorHAnsi" w:eastAsiaTheme="minorEastAsia" w:hAnsiTheme="minorHAnsi" w:cstheme="minorBidi"/>
              </w:rPr>
              <w:t>Competency</w:t>
            </w:r>
          </w:p>
        </w:tc>
        <w:tc>
          <w:tcPr>
            <w:tcW w:w="3510" w:type="dxa"/>
          </w:tcPr>
          <w:p w14:paraId="2F3EFF87" w14:textId="77777777" w:rsidR="00AC04A2" w:rsidRDefault="00AC04A2" w:rsidP="00AC04A2">
            <w:pPr>
              <w:jc w:val="center"/>
              <w:rPr>
                <w:rFonts w:eastAsiaTheme="minorEastAsia"/>
              </w:rPr>
            </w:pPr>
            <w:r w:rsidRPr="74959CCF">
              <w:rPr>
                <w:rFonts w:asciiTheme="minorHAnsi" w:eastAsiaTheme="minorEastAsia" w:hAnsiTheme="minorHAnsi" w:cstheme="minorBidi"/>
              </w:rPr>
              <w:t>TASKS/OBJECTIVE</w:t>
            </w:r>
          </w:p>
          <w:p w14:paraId="1EDDB02B" w14:textId="77777777" w:rsidR="00AC04A2" w:rsidRDefault="00AC04A2" w:rsidP="00AC04A2">
            <w:pPr>
              <w:jc w:val="center"/>
              <w:rPr>
                <w:rFonts w:eastAsiaTheme="minorEastAsia"/>
              </w:rPr>
            </w:pPr>
            <w:r w:rsidRPr="74959CCF">
              <w:rPr>
                <w:rFonts w:asciiTheme="minorHAnsi" w:eastAsiaTheme="minorEastAsia" w:hAnsiTheme="minorHAnsi" w:cstheme="minorBidi"/>
              </w:rPr>
              <w:t xml:space="preserve">Identify 2-3 </w:t>
            </w:r>
            <w:r>
              <w:rPr>
                <w:rFonts w:asciiTheme="minorHAnsi" w:eastAsiaTheme="minorEastAsia" w:hAnsiTheme="minorHAnsi" w:cstheme="minorBidi"/>
              </w:rPr>
              <w:t xml:space="preserve">specific </w:t>
            </w:r>
            <w:r w:rsidRPr="74959CCF">
              <w:rPr>
                <w:rFonts w:asciiTheme="minorHAnsi" w:eastAsiaTheme="minorEastAsia" w:hAnsiTheme="minorHAnsi" w:cstheme="minorBidi"/>
              </w:rPr>
              <w:t xml:space="preserve">tasks </w:t>
            </w:r>
            <w:r>
              <w:rPr>
                <w:rFonts w:asciiTheme="minorHAnsi" w:eastAsiaTheme="minorEastAsia" w:hAnsiTheme="minorHAnsi" w:cstheme="minorBidi"/>
              </w:rPr>
              <w:t xml:space="preserve">for each practice </w:t>
            </w:r>
            <w:proofErr w:type="gramStart"/>
            <w:r>
              <w:rPr>
                <w:rFonts w:asciiTheme="minorHAnsi" w:eastAsiaTheme="minorEastAsia" w:hAnsiTheme="minorHAnsi" w:cstheme="minorBidi"/>
              </w:rPr>
              <w:t>behavior</w:t>
            </w:r>
            <w:proofErr w:type="gramEnd"/>
          </w:p>
          <w:p w14:paraId="39BC1818" w14:textId="77777777" w:rsidR="00AC04A2" w:rsidRDefault="00AC04A2" w:rsidP="00AC04A2">
            <w:pPr>
              <w:jc w:val="center"/>
              <w:rPr>
                <w:rFonts w:eastAsiaTheme="minorEastAsia"/>
              </w:rPr>
            </w:pPr>
            <w:r>
              <w:rPr>
                <w:rFonts w:eastAsiaTheme="minorEastAsia"/>
              </w:rPr>
              <w:t>(</w:t>
            </w:r>
            <w:proofErr w:type="gramStart"/>
            <w:r>
              <w:rPr>
                <w:rFonts w:eastAsiaTheme="minorEastAsia"/>
              </w:rPr>
              <w:t>practicum</w:t>
            </w:r>
            <w:proofErr w:type="gramEnd"/>
            <w:r>
              <w:rPr>
                <w:rFonts w:eastAsiaTheme="minorEastAsia"/>
              </w:rPr>
              <w:t xml:space="preserve"> assignments)</w:t>
            </w:r>
          </w:p>
          <w:p w14:paraId="765F87EF" w14:textId="2132A70A" w:rsidR="00AC04A2" w:rsidRDefault="00AC04A2" w:rsidP="00316277">
            <w:pPr>
              <w:jc w:val="center"/>
              <w:rPr>
                <w:rFonts w:eastAsiaTheme="minorEastAsia"/>
              </w:rPr>
            </w:pPr>
          </w:p>
          <w:p w14:paraId="49EECCF7" w14:textId="77777777" w:rsidR="00AC04A2" w:rsidRDefault="00AC04A2" w:rsidP="00316277">
            <w:pPr>
              <w:rPr>
                <w:rFonts w:eastAsiaTheme="minorEastAsia"/>
              </w:rPr>
            </w:pPr>
          </w:p>
        </w:tc>
        <w:tc>
          <w:tcPr>
            <w:tcW w:w="3600" w:type="dxa"/>
          </w:tcPr>
          <w:p w14:paraId="71C61516" w14:textId="20736C54" w:rsidR="00AC04A2" w:rsidRDefault="00AC04A2" w:rsidP="00316277">
            <w:pPr>
              <w:jc w:val="center"/>
              <w:rPr>
                <w:rFonts w:eastAsiaTheme="minorEastAsia"/>
              </w:rPr>
            </w:pPr>
            <w:r>
              <w:rPr>
                <w:rFonts w:asciiTheme="minorHAnsi" w:eastAsiaTheme="minorEastAsia" w:hAnsiTheme="minorHAnsi" w:cstheme="minorHAnsi"/>
              </w:rPr>
              <w:lastRenderedPageBreak/>
              <w:t>Identify how</w:t>
            </w:r>
            <w:r w:rsidRPr="00F848FA">
              <w:rPr>
                <w:rFonts w:asciiTheme="minorHAnsi" w:eastAsiaTheme="minorEastAsia" w:hAnsiTheme="minorHAnsi" w:cstheme="minorHAnsi"/>
              </w:rPr>
              <w:t xml:space="preserve"> </w:t>
            </w:r>
            <w:r>
              <w:rPr>
                <w:rFonts w:asciiTheme="minorHAnsi" w:eastAsiaTheme="minorEastAsia" w:hAnsiTheme="minorHAnsi" w:cstheme="minorHAnsi"/>
              </w:rPr>
              <w:t>social work knowledge, values, and skills will be incorporated</w:t>
            </w:r>
          </w:p>
        </w:tc>
      </w:tr>
      <w:tr w:rsidR="00AC04A2" w14:paraId="49D3768E" w14:textId="77777777" w:rsidTr="00AC04A2">
        <w:tc>
          <w:tcPr>
            <w:tcW w:w="3055" w:type="dxa"/>
            <w:shd w:val="clear" w:color="auto" w:fill="FFFFFF" w:themeFill="background1"/>
          </w:tcPr>
          <w:p w14:paraId="747D6F09" w14:textId="77777777" w:rsidR="00AC04A2" w:rsidRDefault="00AC04A2" w:rsidP="00316277">
            <w:pPr>
              <w:rPr>
                <w:rFonts w:eastAsiaTheme="minorEastAsia"/>
              </w:rPr>
            </w:pPr>
            <w:r w:rsidRPr="74959CCF">
              <w:rPr>
                <w:rFonts w:asciiTheme="minorHAnsi" w:eastAsiaTheme="minorEastAsia" w:hAnsiTheme="minorHAnsi" w:cstheme="minorBidi"/>
              </w:rPr>
              <w:t>Advocate for human rights at the individual, family, group, organizational, and community system levels</w:t>
            </w:r>
          </w:p>
        </w:tc>
        <w:tc>
          <w:tcPr>
            <w:tcW w:w="3510" w:type="dxa"/>
          </w:tcPr>
          <w:p w14:paraId="0B19A595" w14:textId="77777777" w:rsidR="00AC04A2" w:rsidRDefault="00AC04A2" w:rsidP="00316277">
            <w:pPr>
              <w:rPr>
                <w:rFonts w:eastAsiaTheme="minorEastAsia"/>
              </w:rPr>
            </w:pPr>
          </w:p>
        </w:tc>
        <w:tc>
          <w:tcPr>
            <w:tcW w:w="3600" w:type="dxa"/>
          </w:tcPr>
          <w:p w14:paraId="71F1FB99" w14:textId="77777777" w:rsidR="00AC04A2" w:rsidRDefault="00AC04A2" w:rsidP="00316277">
            <w:pPr>
              <w:rPr>
                <w:rFonts w:eastAsiaTheme="minorEastAsia"/>
              </w:rPr>
            </w:pPr>
          </w:p>
        </w:tc>
      </w:tr>
      <w:tr w:rsidR="00AC04A2" w14:paraId="4E55CD60" w14:textId="77777777" w:rsidTr="00AC04A2">
        <w:tc>
          <w:tcPr>
            <w:tcW w:w="3055" w:type="dxa"/>
            <w:shd w:val="clear" w:color="auto" w:fill="FFFFFF" w:themeFill="background1"/>
          </w:tcPr>
          <w:p w14:paraId="5077FCA7" w14:textId="77777777" w:rsidR="00AC04A2" w:rsidRDefault="00AC04A2" w:rsidP="00316277">
            <w:pPr>
              <w:rPr>
                <w:rFonts w:eastAsiaTheme="minorEastAsia"/>
              </w:rPr>
            </w:pPr>
            <w:r w:rsidRPr="74959CCF">
              <w:rPr>
                <w:rFonts w:asciiTheme="minorHAnsi" w:eastAsiaTheme="minorEastAsia" w:hAnsiTheme="minorHAnsi" w:cstheme="minorBidi"/>
              </w:rPr>
              <w:t>Engage in practices that advance human rights to promote social, racial, economic, and environmental justice</w:t>
            </w:r>
          </w:p>
        </w:tc>
        <w:tc>
          <w:tcPr>
            <w:tcW w:w="3510" w:type="dxa"/>
          </w:tcPr>
          <w:p w14:paraId="26246F0E" w14:textId="77777777" w:rsidR="00AC04A2" w:rsidRDefault="00AC04A2" w:rsidP="00316277">
            <w:pPr>
              <w:rPr>
                <w:rFonts w:eastAsiaTheme="minorEastAsia"/>
              </w:rPr>
            </w:pPr>
          </w:p>
        </w:tc>
        <w:tc>
          <w:tcPr>
            <w:tcW w:w="3600" w:type="dxa"/>
          </w:tcPr>
          <w:p w14:paraId="5EC54480" w14:textId="77777777" w:rsidR="00AC04A2" w:rsidRDefault="00AC04A2" w:rsidP="00316277">
            <w:pPr>
              <w:rPr>
                <w:rFonts w:eastAsiaTheme="minorEastAsia"/>
              </w:rPr>
            </w:pPr>
          </w:p>
        </w:tc>
      </w:tr>
      <w:tr w:rsidR="00AC04A2" w14:paraId="1AB5BBD3" w14:textId="77777777" w:rsidTr="00AC04A2">
        <w:tc>
          <w:tcPr>
            <w:tcW w:w="3055" w:type="dxa"/>
          </w:tcPr>
          <w:p w14:paraId="4CB4C42D" w14:textId="77777777" w:rsidR="00AC04A2" w:rsidRDefault="00AC04A2" w:rsidP="00316277">
            <w:pPr>
              <w:rPr>
                <w:rFonts w:eastAsiaTheme="minorEastAsia"/>
              </w:rPr>
            </w:pPr>
            <w:r w:rsidRPr="74959CCF">
              <w:rPr>
                <w:rFonts w:asciiTheme="minorHAnsi" w:eastAsiaTheme="minorEastAsia" w:hAnsiTheme="minorHAnsi" w:cstheme="minorBidi"/>
              </w:rPr>
              <w:t>Apply and communicate understanding of the importance of diversity and difference in shaping life experiences in practice at the micro, mezzo, and macro levels</w:t>
            </w:r>
          </w:p>
        </w:tc>
        <w:tc>
          <w:tcPr>
            <w:tcW w:w="3510" w:type="dxa"/>
          </w:tcPr>
          <w:p w14:paraId="4DD6D1A8" w14:textId="77777777" w:rsidR="00AC04A2" w:rsidRDefault="00AC04A2" w:rsidP="00316277">
            <w:pPr>
              <w:rPr>
                <w:rFonts w:eastAsiaTheme="minorEastAsia"/>
              </w:rPr>
            </w:pPr>
          </w:p>
        </w:tc>
        <w:tc>
          <w:tcPr>
            <w:tcW w:w="3600" w:type="dxa"/>
          </w:tcPr>
          <w:p w14:paraId="4535F5AB" w14:textId="77777777" w:rsidR="00AC04A2" w:rsidRDefault="00AC04A2" w:rsidP="00316277">
            <w:pPr>
              <w:rPr>
                <w:rFonts w:eastAsiaTheme="minorEastAsia"/>
              </w:rPr>
            </w:pPr>
          </w:p>
        </w:tc>
      </w:tr>
      <w:tr w:rsidR="00AC04A2" w14:paraId="67B2FBF8" w14:textId="77777777" w:rsidTr="00AC04A2">
        <w:tc>
          <w:tcPr>
            <w:tcW w:w="3055" w:type="dxa"/>
          </w:tcPr>
          <w:p w14:paraId="48F3519D" w14:textId="77777777" w:rsidR="00AC04A2" w:rsidRDefault="00AC04A2" w:rsidP="00316277">
            <w:pPr>
              <w:rPr>
                <w:rFonts w:eastAsiaTheme="minorEastAsia"/>
              </w:rPr>
            </w:pPr>
            <w:r w:rsidRPr="74959CCF">
              <w:rPr>
                <w:rFonts w:asciiTheme="minorHAnsi" w:eastAsiaTheme="minorEastAsia" w:hAnsiTheme="minorHAnsi" w:cstheme="minorBidi"/>
              </w:rPr>
              <w:t>Present themselves as learners and engage clients and constituencies as experts of their own experiences</w:t>
            </w:r>
          </w:p>
        </w:tc>
        <w:tc>
          <w:tcPr>
            <w:tcW w:w="3510" w:type="dxa"/>
          </w:tcPr>
          <w:p w14:paraId="398EC436" w14:textId="77777777" w:rsidR="00AC04A2" w:rsidRDefault="00AC04A2" w:rsidP="00316277">
            <w:pPr>
              <w:rPr>
                <w:rFonts w:eastAsiaTheme="minorEastAsia"/>
              </w:rPr>
            </w:pPr>
          </w:p>
        </w:tc>
        <w:tc>
          <w:tcPr>
            <w:tcW w:w="3600" w:type="dxa"/>
          </w:tcPr>
          <w:p w14:paraId="350A0CBB" w14:textId="77777777" w:rsidR="00AC04A2" w:rsidRDefault="00AC04A2" w:rsidP="00316277">
            <w:pPr>
              <w:rPr>
                <w:rFonts w:eastAsiaTheme="minorEastAsia"/>
              </w:rPr>
            </w:pPr>
          </w:p>
        </w:tc>
      </w:tr>
      <w:tr w:rsidR="00AC04A2" w14:paraId="21C181EC" w14:textId="77777777" w:rsidTr="00AC04A2">
        <w:tc>
          <w:tcPr>
            <w:tcW w:w="3055" w:type="dxa"/>
          </w:tcPr>
          <w:p w14:paraId="58795673" w14:textId="77777777" w:rsidR="00AC04A2" w:rsidRDefault="00AC04A2" w:rsidP="00316277">
            <w:pPr>
              <w:rPr>
                <w:rFonts w:eastAsiaTheme="minorEastAsia"/>
              </w:rPr>
            </w:pPr>
            <w:r w:rsidRPr="74959CCF">
              <w:rPr>
                <w:rFonts w:asciiTheme="minorHAnsi" w:eastAsiaTheme="minorEastAsia" w:hAnsiTheme="minorHAnsi" w:cstheme="minorBidi"/>
              </w:rPr>
              <w:t>Apply self-awareness and self-regulation to manage the influence of personal biases and values in working with diverse clients and constituencies</w:t>
            </w:r>
          </w:p>
        </w:tc>
        <w:tc>
          <w:tcPr>
            <w:tcW w:w="3510" w:type="dxa"/>
          </w:tcPr>
          <w:p w14:paraId="41F64F32" w14:textId="77777777" w:rsidR="00AC04A2" w:rsidRDefault="00AC04A2" w:rsidP="00316277">
            <w:pPr>
              <w:rPr>
                <w:rFonts w:eastAsiaTheme="minorEastAsia"/>
              </w:rPr>
            </w:pPr>
          </w:p>
        </w:tc>
        <w:tc>
          <w:tcPr>
            <w:tcW w:w="3600" w:type="dxa"/>
          </w:tcPr>
          <w:p w14:paraId="21490DB4" w14:textId="77777777" w:rsidR="00AC04A2" w:rsidRDefault="00AC04A2" w:rsidP="00316277">
            <w:pPr>
              <w:rPr>
                <w:rFonts w:eastAsiaTheme="minorEastAsia"/>
              </w:rPr>
            </w:pPr>
          </w:p>
        </w:tc>
      </w:tr>
    </w:tbl>
    <w:p w14:paraId="17A1FACD" w14:textId="77777777" w:rsidR="00F83BB5" w:rsidRDefault="00F83BB5" w:rsidP="00F83BB5">
      <w:pPr>
        <w:rPr>
          <w:rFonts w:eastAsiaTheme="minorEastAsia"/>
        </w:rPr>
      </w:pPr>
    </w:p>
    <w:p w14:paraId="3C1F4990" w14:textId="77777777" w:rsidR="00F83BB5" w:rsidRDefault="00F83BB5" w:rsidP="00F83BB5">
      <w:pPr>
        <w:rPr>
          <w:rFonts w:eastAsiaTheme="minorEastAsia"/>
        </w:rPr>
      </w:pPr>
      <w:r w:rsidRPr="74959CCF">
        <w:rPr>
          <w:rFonts w:asciiTheme="minorHAnsi" w:eastAsiaTheme="minorEastAsia" w:hAnsiTheme="minorHAnsi" w:cstheme="minorBidi"/>
          <w:b/>
          <w:bCs/>
        </w:rPr>
        <w:t>Competency 3:</w:t>
      </w:r>
      <w:r w:rsidRPr="74959CCF">
        <w:rPr>
          <w:rFonts w:asciiTheme="minorHAnsi" w:eastAsiaTheme="minorEastAsia" w:hAnsiTheme="minorHAnsi" w:cstheme="minorBidi"/>
        </w:rPr>
        <w:t xml:space="preserve"> </w:t>
      </w:r>
      <w:r w:rsidRPr="74959CCF">
        <w:rPr>
          <w:rFonts w:asciiTheme="minorHAnsi" w:eastAsiaTheme="minorEastAsia" w:hAnsiTheme="minorHAnsi" w:cstheme="minorBidi"/>
          <w:u w:val="single"/>
        </w:rPr>
        <w:t>Engage Anti-Racism, Diversity, Equity, and Inclusion (ADEI) in Practice</w:t>
      </w:r>
      <w:r w:rsidRPr="74959CCF">
        <w:rPr>
          <w:rFonts w:asciiTheme="minorHAnsi" w:eastAsiaTheme="minorEastAsia" w:hAnsiTheme="minorHAnsi" w:cstheme="minorBidi"/>
        </w:rPr>
        <w:t xml:space="preserve">: 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 </w:t>
      </w:r>
    </w:p>
    <w:tbl>
      <w:tblPr>
        <w:tblStyle w:val="TableGrid"/>
        <w:tblW w:w="0" w:type="auto"/>
        <w:tblLook w:val="04A0" w:firstRow="1" w:lastRow="0" w:firstColumn="1" w:lastColumn="0" w:noHBand="0" w:noVBand="1"/>
      </w:tblPr>
      <w:tblGrid>
        <w:gridCol w:w="2965"/>
        <w:gridCol w:w="3600"/>
        <w:gridCol w:w="3780"/>
      </w:tblGrid>
      <w:tr w:rsidR="00AC04A2" w14:paraId="2CD59CA6" w14:textId="77777777" w:rsidTr="000C5C2B">
        <w:tc>
          <w:tcPr>
            <w:tcW w:w="2965" w:type="dxa"/>
          </w:tcPr>
          <w:p w14:paraId="1755F0E8" w14:textId="77777777" w:rsidR="00AC04A2" w:rsidRDefault="00AC04A2" w:rsidP="00316277">
            <w:pPr>
              <w:jc w:val="center"/>
              <w:rPr>
                <w:rFonts w:eastAsiaTheme="minorEastAsia"/>
              </w:rPr>
            </w:pPr>
            <w:r w:rsidRPr="74959CCF">
              <w:rPr>
                <w:rFonts w:asciiTheme="minorHAnsi" w:eastAsiaTheme="minorEastAsia" w:hAnsiTheme="minorHAnsi" w:cstheme="minorBidi"/>
              </w:rPr>
              <w:t>Competency</w:t>
            </w:r>
          </w:p>
        </w:tc>
        <w:tc>
          <w:tcPr>
            <w:tcW w:w="3600" w:type="dxa"/>
          </w:tcPr>
          <w:p w14:paraId="04A0C62F" w14:textId="77777777" w:rsidR="00161152" w:rsidRDefault="00161152" w:rsidP="00161152">
            <w:pPr>
              <w:jc w:val="center"/>
              <w:rPr>
                <w:rFonts w:eastAsiaTheme="minorEastAsia"/>
              </w:rPr>
            </w:pPr>
            <w:r w:rsidRPr="74959CCF">
              <w:rPr>
                <w:rFonts w:asciiTheme="minorHAnsi" w:eastAsiaTheme="minorEastAsia" w:hAnsiTheme="minorHAnsi" w:cstheme="minorBidi"/>
              </w:rPr>
              <w:t>TASKS/OBJECTIVE</w:t>
            </w:r>
          </w:p>
          <w:p w14:paraId="26DFB9E4" w14:textId="77777777" w:rsidR="00161152" w:rsidRDefault="00161152" w:rsidP="00161152">
            <w:pPr>
              <w:jc w:val="center"/>
              <w:rPr>
                <w:rFonts w:eastAsiaTheme="minorEastAsia"/>
              </w:rPr>
            </w:pPr>
            <w:r w:rsidRPr="74959CCF">
              <w:rPr>
                <w:rFonts w:asciiTheme="minorHAnsi" w:eastAsiaTheme="minorEastAsia" w:hAnsiTheme="minorHAnsi" w:cstheme="minorBidi"/>
              </w:rPr>
              <w:t xml:space="preserve">Identify 2-3 </w:t>
            </w:r>
            <w:r>
              <w:rPr>
                <w:rFonts w:asciiTheme="minorHAnsi" w:eastAsiaTheme="minorEastAsia" w:hAnsiTheme="minorHAnsi" w:cstheme="minorBidi"/>
              </w:rPr>
              <w:t xml:space="preserve">specific </w:t>
            </w:r>
            <w:r w:rsidRPr="74959CCF">
              <w:rPr>
                <w:rFonts w:asciiTheme="minorHAnsi" w:eastAsiaTheme="minorEastAsia" w:hAnsiTheme="minorHAnsi" w:cstheme="minorBidi"/>
              </w:rPr>
              <w:t xml:space="preserve">tasks </w:t>
            </w:r>
            <w:r>
              <w:rPr>
                <w:rFonts w:asciiTheme="minorHAnsi" w:eastAsiaTheme="minorEastAsia" w:hAnsiTheme="minorHAnsi" w:cstheme="minorBidi"/>
              </w:rPr>
              <w:t xml:space="preserve">for each practice </w:t>
            </w:r>
            <w:proofErr w:type="gramStart"/>
            <w:r>
              <w:rPr>
                <w:rFonts w:asciiTheme="minorHAnsi" w:eastAsiaTheme="minorEastAsia" w:hAnsiTheme="minorHAnsi" w:cstheme="minorBidi"/>
              </w:rPr>
              <w:t>behavior</w:t>
            </w:r>
            <w:proofErr w:type="gramEnd"/>
          </w:p>
          <w:p w14:paraId="5DACD8C6" w14:textId="044FBCD3" w:rsidR="00AC04A2" w:rsidRDefault="00161152" w:rsidP="00161152">
            <w:pPr>
              <w:jc w:val="center"/>
              <w:rPr>
                <w:rFonts w:eastAsiaTheme="minorEastAsia"/>
              </w:rPr>
            </w:pPr>
            <w:r>
              <w:rPr>
                <w:rFonts w:eastAsiaTheme="minorEastAsia"/>
              </w:rPr>
              <w:t>(</w:t>
            </w:r>
            <w:proofErr w:type="gramStart"/>
            <w:r>
              <w:rPr>
                <w:rFonts w:eastAsiaTheme="minorEastAsia"/>
              </w:rPr>
              <w:t>practicum</w:t>
            </w:r>
            <w:proofErr w:type="gramEnd"/>
            <w:r>
              <w:rPr>
                <w:rFonts w:eastAsiaTheme="minorEastAsia"/>
              </w:rPr>
              <w:t xml:space="preserve"> assignments)</w:t>
            </w:r>
          </w:p>
        </w:tc>
        <w:tc>
          <w:tcPr>
            <w:tcW w:w="3780" w:type="dxa"/>
          </w:tcPr>
          <w:p w14:paraId="1BDB4578" w14:textId="57F4D3E3" w:rsidR="00AC04A2" w:rsidRDefault="00161152" w:rsidP="00316277">
            <w:pPr>
              <w:jc w:val="center"/>
              <w:rPr>
                <w:rFonts w:eastAsiaTheme="minorEastAsia"/>
              </w:rPr>
            </w:pPr>
            <w:r>
              <w:rPr>
                <w:rFonts w:asciiTheme="minorHAnsi" w:eastAsiaTheme="minorEastAsia" w:hAnsiTheme="minorHAnsi" w:cstheme="minorHAnsi"/>
              </w:rPr>
              <w:t>Identify how</w:t>
            </w:r>
            <w:r w:rsidRPr="00F848FA">
              <w:rPr>
                <w:rFonts w:asciiTheme="minorHAnsi" w:eastAsiaTheme="minorEastAsia" w:hAnsiTheme="minorHAnsi" w:cstheme="minorHAnsi"/>
              </w:rPr>
              <w:t xml:space="preserve"> </w:t>
            </w:r>
            <w:r>
              <w:rPr>
                <w:rFonts w:asciiTheme="minorHAnsi" w:eastAsiaTheme="minorEastAsia" w:hAnsiTheme="minorHAnsi" w:cstheme="minorHAnsi"/>
              </w:rPr>
              <w:t>social work knowledge, values, and skills will be incorporated</w:t>
            </w:r>
          </w:p>
        </w:tc>
      </w:tr>
      <w:tr w:rsidR="00AC04A2" w14:paraId="0E265741" w14:textId="77777777" w:rsidTr="000C5C2B">
        <w:tc>
          <w:tcPr>
            <w:tcW w:w="2965" w:type="dxa"/>
          </w:tcPr>
          <w:p w14:paraId="19E76579" w14:textId="77777777" w:rsidR="00AC04A2" w:rsidRDefault="00AC04A2" w:rsidP="00316277">
            <w:pPr>
              <w:rPr>
                <w:rFonts w:eastAsiaTheme="minorEastAsia"/>
              </w:rPr>
            </w:pPr>
            <w:r w:rsidRPr="74959CCF">
              <w:rPr>
                <w:rFonts w:asciiTheme="minorHAnsi" w:eastAsiaTheme="minorEastAsia" w:hAnsiTheme="minorHAnsi" w:cstheme="minorBidi"/>
              </w:rPr>
              <w:t xml:space="preserve">Demonstrate anti-racist and anti-oppressive social work practice at the individual, </w:t>
            </w:r>
            <w:r w:rsidRPr="74959CCF">
              <w:rPr>
                <w:rFonts w:asciiTheme="minorHAnsi" w:eastAsiaTheme="minorEastAsia" w:hAnsiTheme="minorHAnsi" w:cstheme="minorBidi"/>
              </w:rPr>
              <w:lastRenderedPageBreak/>
              <w:t xml:space="preserve">family, group, organizational, community, research, and policy levels </w:t>
            </w:r>
          </w:p>
        </w:tc>
        <w:tc>
          <w:tcPr>
            <w:tcW w:w="3600" w:type="dxa"/>
          </w:tcPr>
          <w:p w14:paraId="5D2C8C47" w14:textId="77777777" w:rsidR="00AC04A2" w:rsidRDefault="00AC04A2" w:rsidP="00316277">
            <w:pPr>
              <w:rPr>
                <w:rFonts w:eastAsiaTheme="minorEastAsia"/>
              </w:rPr>
            </w:pPr>
          </w:p>
        </w:tc>
        <w:tc>
          <w:tcPr>
            <w:tcW w:w="3780" w:type="dxa"/>
          </w:tcPr>
          <w:p w14:paraId="110E57E9" w14:textId="77777777" w:rsidR="00AC04A2" w:rsidRDefault="00AC04A2" w:rsidP="00316277">
            <w:pPr>
              <w:rPr>
                <w:rFonts w:eastAsiaTheme="minorEastAsia"/>
              </w:rPr>
            </w:pPr>
          </w:p>
        </w:tc>
      </w:tr>
      <w:tr w:rsidR="00AC04A2" w14:paraId="39374D77" w14:textId="77777777" w:rsidTr="000C5C2B">
        <w:tc>
          <w:tcPr>
            <w:tcW w:w="2965" w:type="dxa"/>
          </w:tcPr>
          <w:p w14:paraId="6FEE1048" w14:textId="77777777" w:rsidR="00AC04A2" w:rsidRDefault="00AC04A2" w:rsidP="00316277">
            <w:pPr>
              <w:rPr>
                <w:rFonts w:eastAsiaTheme="minorEastAsia"/>
              </w:rPr>
            </w:pPr>
            <w:r w:rsidRPr="74959CCF">
              <w:rPr>
                <w:rFonts w:asciiTheme="minorHAnsi" w:eastAsiaTheme="minorEastAsia" w:hAnsiTheme="minorHAnsi" w:cstheme="minorBidi"/>
              </w:rPr>
              <w:t>Demonstrate cultural humility by applying critical reflection, self-awareness, and self- regulation to manage the influence of bias, power, privilege, and values in working with clients and constituencies, acknowledging them as experts of their own lived experiences</w:t>
            </w:r>
          </w:p>
        </w:tc>
        <w:tc>
          <w:tcPr>
            <w:tcW w:w="3600" w:type="dxa"/>
          </w:tcPr>
          <w:p w14:paraId="1AF398CA" w14:textId="77777777" w:rsidR="00AC04A2" w:rsidRDefault="00AC04A2" w:rsidP="00316277">
            <w:pPr>
              <w:rPr>
                <w:rFonts w:eastAsiaTheme="minorEastAsia"/>
              </w:rPr>
            </w:pPr>
          </w:p>
        </w:tc>
        <w:tc>
          <w:tcPr>
            <w:tcW w:w="3780" w:type="dxa"/>
          </w:tcPr>
          <w:p w14:paraId="0E392FF6" w14:textId="77777777" w:rsidR="00AC04A2" w:rsidRDefault="00AC04A2" w:rsidP="00316277">
            <w:pPr>
              <w:rPr>
                <w:rFonts w:eastAsiaTheme="minorEastAsia"/>
              </w:rPr>
            </w:pPr>
          </w:p>
        </w:tc>
      </w:tr>
    </w:tbl>
    <w:p w14:paraId="19A39DE2" w14:textId="77777777" w:rsidR="00F83BB5" w:rsidRDefault="00F83BB5" w:rsidP="00F83BB5">
      <w:pPr>
        <w:rPr>
          <w:rFonts w:eastAsiaTheme="minorEastAsia"/>
        </w:rPr>
      </w:pPr>
    </w:p>
    <w:p w14:paraId="34EC9DCD" w14:textId="77777777" w:rsidR="00F83BB5" w:rsidRDefault="00F83BB5" w:rsidP="00F83BB5">
      <w:pPr>
        <w:rPr>
          <w:rFonts w:eastAsiaTheme="minorEastAsia"/>
        </w:rPr>
      </w:pPr>
      <w:r w:rsidRPr="74959CCF">
        <w:rPr>
          <w:rFonts w:asciiTheme="minorHAnsi" w:eastAsiaTheme="minorEastAsia" w:hAnsiTheme="minorHAnsi" w:cstheme="minorBidi"/>
          <w:b/>
          <w:bCs/>
        </w:rPr>
        <w:t>Competency 4:</w:t>
      </w:r>
      <w:r w:rsidRPr="74959CCF">
        <w:rPr>
          <w:rFonts w:asciiTheme="minorHAnsi" w:eastAsiaTheme="minorEastAsia" w:hAnsiTheme="minorHAnsi" w:cstheme="minorBidi"/>
        </w:rPr>
        <w:t xml:space="preserve"> </w:t>
      </w:r>
      <w:r w:rsidRPr="74959CCF">
        <w:rPr>
          <w:rFonts w:asciiTheme="minorHAnsi" w:eastAsiaTheme="minorEastAsia" w:hAnsiTheme="minorHAnsi" w:cstheme="minorBidi"/>
          <w:u w:val="single"/>
        </w:rPr>
        <w:t xml:space="preserve">Engage </w:t>
      </w:r>
      <w:proofErr w:type="gramStart"/>
      <w:r w:rsidRPr="74959CCF">
        <w:rPr>
          <w:rFonts w:asciiTheme="minorHAnsi" w:eastAsiaTheme="minorEastAsia" w:hAnsiTheme="minorHAnsi" w:cstheme="minorBidi"/>
          <w:u w:val="single"/>
        </w:rPr>
        <w:t>In</w:t>
      </w:r>
      <w:proofErr w:type="gramEnd"/>
      <w:r w:rsidRPr="74959CCF">
        <w:rPr>
          <w:rFonts w:asciiTheme="minorHAnsi" w:eastAsiaTheme="minorEastAsia" w:hAnsiTheme="minorHAnsi" w:cstheme="minorBidi"/>
          <w:u w:val="single"/>
        </w:rPr>
        <w:t xml:space="preserve"> Practice-informed Research and Research-informed Practice</w:t>
      </w:r>
      <w:r w:rsidRPr="74959CCF">
        <w:rPr>
          <w:rFonts w:asciiTheme="minorHAnsi" w:eastAsiaTheme="minorEastAsia" w:hAnsiTheme="minorHAnsi" w:cstheme="minorBidi"/>
        </w:rPr>
        <w:t xml:space="preserve">: 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 </w:t>
      </w:r>
    </w:p>
    <w:tbl>
      <w:tblPr>
        <w:tblStyle w:val="TableGrid"/>
        <w:tblW w:w="10525" w:type="dxa"/>
        <w:tblLook w:val="04A0" w:firstRow="1" w:lastRow="0" w:firstColumn="1" w:lastColumn="0" w:noHBand="0" w:noVBand="1"/>
      </w:tblPr>
      <w:tblGrid>
        <w:gridCol w:w="3055"/>
        <w:gridCol w:w="3510"/>
        <w:gridCol w:w="3960"/>
      </w:tblGrid>
      <w:tr w:rsidR="009F326E" w14:paraId="493F1DED" w14:textId="77777777" w:rsidTr="000C5C2B">
        <w:tc>
          <w:tcPr>
            <w:tcW w:w="3055" w:type="dxa"/>
          </w:tcPr>
          <w:p w14:paraId="746E8BE0" w14:textId="77777777" w:rsidR="009F326E" w:rsidRDefault="009F326E" w:rsidP="00316277">
            <w:pPr>
              <w:jc w:val="center"/>
              <w:rPr>
                <w:rFonts w:eastAsiaTheme="minorEastAsia"/>
              </w:rPr>
            </w:pPr>
            <w:r w:rsidRPr="74959CCF">
              <w:rPr>
                <w:rFonts w:asciiTheme="minorHAnsi" w:eastAsiaTheme="minorEastAsia" w:hAnsiTheme="minorHAnsi" w:cstheme="minorBidi"/>
              </w:rPr>
              <w:t>Competency</w:t>
            </w:r>
          </w:p>
        </w:tc>
        <w:tc>
          <w:tcPr>
            <w:tcW w:w="3510" w:type="dxa"/>
          </w:tcPr>
          <w:p w14:paraId="0E4D3F20" w14:textId="77777777" w:rsidR="00161152" w:rsidRDefault="00161152" w:rsidP="00161152">
            <w:pPr>
              <w:jc w:val="center"/>
              <w:rPr>
                <w:rFonts w:eastAsiaTheme="minorEastAsia"/>
              </w:rPr>
            </w:pPr>
            <w:r w:rsidRPr="74959CCF">
              <w:rPr>
                <w:rFonts w:asciiTheme="minorHAnsi" w:eastAsiaTheme="minorEastAsia" w:hAnsiTheme="minorHAnsi" w:cstheme="minorBidi"/>
              </w:rPr>
              <w:t>TASKS/OBJECTIVE</w:t>
            </w:r>
          </w:p>
          <w:p w14:paraId="447B6792" w14:textId="77777777" w:rsidR="00161152" w:rsidRDefault="00161152" w:rsidP="00161152">
            <w:pPr>
              <w:jc w:val="center"/>
              <w:rPr>
                <w:rFonts w:eastAsiaTheme="minorEastAsia"/>
              </w:rPr>
            </w:pPr>
            <w:r w:rsidRPr="74959CCF">
              <w:rPr>
                <w:rFonts w:asciiTheme="minorHAnsi" w:eastAsiaTheme="minorEastAsia" w:hAnsiTheme="minorHAnsi" w:cstheme="minorBidi"/>
              </w:rPr>
              <w:t xml:space="preserve">Identify 2-3 </w:t>
            </w:r>
            <w:r>
              <w:rPr>
                <w:rFonts w:asciiTheme="minorHAnsi" w:eastAsiaTheme="minorEastAsia" w:hAnsiTheme="minorHAnsi" w:cstheme="minorBidi"/>
              </w:rPr>
              <w:t xml:space="preserve">specific </w:t>
            </w:r>
            <w:r w:rsidRPr="74959CCF">
              <w:rPr>
                <w:rFonts w:asciiTheme="minorHAnsi" w:eastAsiaTheme="minorEastAsia" w:hAnsiTheme="minorHAnsi" w:cstheme="minorBidi"/>
              </w:rPr>
              <w:t xml:space="preserve">tasks </w:t>
            </w:r>
            <w:r>
              <w:rPr>
                <w:rFonts w:asciiTheme="minorHAnsi" w:eastAsiaTheme="minorEastAsia" w:hAnsiTheme="minorHAnsi" w:cstheme="minorBidi"/>
              </w:rPr>
              <w:t xml:space="preserve">for each practice </w:t>
            </w:r>
            <w:proofErr w:type="gramStart"/>
            <w:r>
              <w:rPr>
                <w:rFonts w:asciiTheme="minorHAnsi" w:eastAsiaTheme="minorEastAsia" w:hAnsiTheme="minorHAnsi" w:cstheme="minorBidi"/>
              </w:rPr>
              <w:t>behavior</w:t>
            </w:r>
            <w:proofErr w:type="gramEnd"/>
          </w:p>
          <w:p w14:paraId="1D5D5936" w14:textId="2EE7FA14" w:rsidR="009F326E" w:rsidRDefault="00161152" w:rsidP="00161152">
            <w:pPr>
              <w:jc w:val="center"/>
              <w:rPr>
                <w:rFonts w:eastAsiaTheme="minorEastAsia"/>
              </w:rPr>
            </w:pPr>
            <w:r>
              <w:rPr>
                <w:rFonts w:eastAsiaTheme="minorEastAsia"/>
              </w:rPr>
              <w:t>(</w:t>
            </w:r>
            <w:proofErr w:type="gramStart"/>
            <w:r>
              <w:rPr>
                <w:rFonts w:eastAsiaTheme="minorEastAsia"/>
              </w:rPr>
              <w:t>practicum</w:t>
            </w:r>
            <w:proofErr w:type="gramEnd"/>
            <w:r>
              <w:rPr>
                <w:rFonts w:eastAsiaTheme="minorEastAsia"/>
              </w:rPr>
              <w:t xml:space="preserve"> assignments)</w:t>
            </w:r>
          </w:p>
        </w:tc>
        <w:tc>
          <w:tcPr>
            <w:tcW w:w="3960" w:type="dxa"/>
          </w:tcPr>
          <w:p w14:paraId="7FE6A756" w14:textId="0322D6A5" w:rsidR="009F326E" w:rsidRDefault="00161152" w:rsidP="00161152">
            <w:pPr>
              <w:jc w:val="center"/>
              <w:rPr>
                <w:rFonts w:eastAsiaTheme="minorEastAsia"/>
              </w:rPr>
            </w:pPr>
            <w:r>
              <w:rPr>
                <w:rFonts w:asciiTheme="minorHAnsi" w:eastAsiaTheme="minorEastAsia" w:hAnsiTheme="minorHAnsi" w:cstheme="minorHAnsi"/>
              </w:rPr>
              <w:t>Identify how</w:t>
            </w:r>
            <w:r w:rsidRPr="00F848FA">
              <w:rPr>
                <w:rFonts w:asciiTheme="minorHAnsi" w:eastAsiaTheme="minorEastAsia" w:hAnsiTheme="minorHAnsi" w:cstheme="minorHAnsi"/>
              </w:rPr>
              <w:t xml:space="preserve"> </w:t>
            </w:r>
            <w:r>
              <w:rPr>
                <w:rFonts w:asciiTheme="minorHAnsi" w:eastAsiaTheme="minorEastAsia" w:hAnsiTheme="minorHAnsi" w:cstheme="minorHAnsi"/>
              </w:rPr>
              <w:t>social work knowledge, values, and skills will be incorporated</w:t>
            </w:r>
          </w:p>
        </w:tc>
      </w:tr>
      <w:tr w:rsidR="009F326E" w14:paraId="08A2B00C" w14:textId="77777777" w:rsidTr="000C5C2B">
        <w:tc>
          <w:tcPr>
            <w:tcW w:w="3055" w:type="dxa"/>
          </w:tcPr>
          <w:p w14:paraId="156BDE3F" w14:textId="77777777" w:rsidR="009F326E" w:rsidRDefault="009F326E" w:rsidP="00316277">
            <w:pPr>
              <w:spacing w:line="259" w:lineRule="auto"/>
              <w:rPr>
                <w:rFonts w:eastAsiaTheme="minorEastAsia"/>
              </w:rPr>
            </w:pPr>
            <w:r w:rsidRPr="74959CCF">
              <w:rPr>
                <w:rFonts w:asciiTheme="minorHAnsi" w:eastAsiaTheme="minorEastAsia" w:hAnsiTheme="minorHAnsi" w:cstheme="minorBidi"/>
              </w:rPr>
              <w:t>Apply research findings to inform and improve practice, policy, and programs</w:t>
            </w:r>
          </w:p>
        </w:tc>
        <w:tc>
          <w:tcPr>
            <w:tcW w:w="3510" w:type="dxa"/>
          </w:tcPr>
          <w:p w14:paraId="6639E5DC" w14:textId="77777777" w:rsidR="009F326E" w:rsidRDefault="009F326E" w:rsidP="00316277">
            <w:pPr>
              <w:rPr>
                <w:rFonts w:eastAsiaTheme="minorEastAsia"/>
              </w:rPr>
            </w:pPr>
          </w:p>
        </w:tc>
        <w:tc>
          <w:tcPr>
            <w:tcW w:w="3960" w:type="dxa"/>
          </w:tcPr>
          <w:p w14:paraId="563413FE" w14:textId="77777777" w:rsidR="009F326E" w:rsidRDefault="009F326E" w:rsidP="00316277">
            <w:pPr>
              <w:rPr>
                <w:rFonts w:eastAsiaTheme="minorEastAsia"/>
              </w:rPr>
            </w:pPr>
          </w:p>
        </w:tc>
      </w:tr>
      <w:tr w:rsidR="009F326E" w14:paraId="7A422B3B" w14:textId="77777777" w:rsidTr="000C5C2B">
        <w:tc>
          <w:tcPr>
            <w:tcW w:w="3055" w:type="dxa"/>
          </w:tcPr>
          <w:p w14:paraId="644883C4" w14:textId="77777777" w:rsidR="009F326E" w:rsidRDefault="009F326E" w:rsidP="00316277">
            <w:pPr>
              <w:spacing w:line="259" w:lineRule="auto"/>
              <w:rPr>
                <w:rFonts w:eastAsiaTheme="minorEastAsia"/>
              </w:rPr>
            </w:pPr>
            <w:r w:rsidRPr="74959CCF">
              <w:rPr>
                <w:rFonts w:asciiTheme="minorHAnsi" w:eastAsiaTheme="minorEastAsia" w:hAnsiTheme="minorHAnsi" w:cstheme="minorBidi"/>
              </w:rPr>
              <w:t>Identify ethical, culturally informed, anti-racist, and anti-oppressive strategies that address inherent biases for use in quantitative and qualitative research methods to advance the purposes of social work</w:t>
            </w:r>
          </w:p>
        </w:tc>
        <w:tc>
          <w:tcPr>
            <w:tcW w:w="3510" w:type="dxa"/>
          </w:tcPr>
          <w:p w14:paraId="4CF3D403" w14:textId="77777777" w:rsidR="009F326E" w:rsidRDefault="009F326E" w:rsidP="00316277">
            <w:pPr>
              <w:rPr>
                <w:rFonts w:eastAsiaTheme="minorEastAsia"/>
              </w:rPr>
            </w:pPr>
          </w:p>
        </w:tc>
        <w:tc>
          <w:tcPr>
            <w:tcW w:w="3960" w:type="dxa"/>
          </w:tcPr>
          <w:p w14:paraId="411960D0" w14:textId="77777777" w:rsidR="009F326E" w:rsidRDefault="009F326E" w:rsidP="00316277">
            <w:pPr>
              <w:rPr>
                <w:rFonts w:eastAsiaTheme="minorEastAsia"/>
              </w:rPr>
            </w:pPr>
          </w:p>
        </w:tc>
      </w:tr>
    </w:tbl>
    <w:p w14:paraId="57817D3A" w14:textId="77777777" w:rsidR="00F83BB5" w:rsidRDefault="00F83BB5" w:rsidP="00F83BB5">
      <w:pPr>
        <w:rPr>
          <w:rFonts w:eastAsiaTheme="minorEastAsia"/>
        </w:rPr>
      </w:pPr>
    </w:p>
    <w:p w14:paraId="1DAE1195" w14:textId="77777777" w:rsidR="00F83BB5" w:rsidRDefault="00F83BB5" w:rsidP="00F83BB5">
      <w:pPr>
        <w:rPr>
          <w:rFonts w:asciiTheme="minorHAnsi" w:eastAsiaTheme="minorEastAsia" w:hAnsiTheme="minorHAnsi" w:cstheme="minorBidi"/>
        </w:rPr>
      </w:pPr>
      <w:r w:rsidRPr="74959CCF">
        <w:rPr>
          <w:rFonts w:asciiTheme="minorHAnsi" w:eastAsiaTheme="minorEastAsia" w:hAnsiTheme="minorHAnsi" w:cstheme="minorBidi"/>
          <w:b/>
          <w:bCs/>
        </w:rPr>
        <w:t>Competency 5:</w:t>
      </w:r>
      <w:r w:rsidRPr="74959CCF">
        <w:rPr>
          <w:rFonts w:asciiTheme="minorHAnsi" w:eastAsiaTheme="minorEastAsia" w:hAnsiTheme="minorHAnsi" w:cstheme="minorBidi"/>
        </w:rPr>
        <w:t xml:space="preserve"> </w:t>
      </w:r>
      <w:r w:rsidRPr="74959CCF">
        <w:rPr>
          <w:rFonts w:asciiTheme="minorHAnsi" w:eastAsiaTheme="minorEastAsia" w:hAnsiTheme="minorHAnsi" w:cstheme="minorBidi"/>
          <w:u w:val="single"/>
        </w:rPr>
        <w:t>Engage in Policy Practice</w:t>
      </w:r>
      <w:r w:rsidRPr="74959CCF">
        <w:rPr>
          <w:rFonts w:asciiTheme="minorHAnsi" w:eastAsiaTheme="minorEastAsia" w:hAnsiTheme="minorHAnsi" w:cstheme="minorBidi"/>
        </w:rPr>
        <w:t xml:space="preserve">: Social workers identify social policy at the local, state, federal, and global level that affects well- 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 based, anti-oppressive, and anti-racist lenses. Social workers influence policy formulation, analysis, implementation, and evaluation within their practice settings with individuals, families, groups, organizations, and communities. Social workers actively engage in and advocate </w:t>
      </w:r>
      <w:r w:rsidRPr="74959CCF">
        <w:rPr>
          <w:rFonts w:asciiTheme="minorHAnsi" w:eastAsiaTheme="minorEastAsia" w:hAnsiTheme="minorHAnsi" w:cstheme="minorBidi"/>
        </w:rPr>
        <w:lastRenderedPageBreak/>
        <w:t xml:space="preserve">for anti-racist and anti-oppressive policy practice to effect change in those settings. </w:t>
      </w:r>
    </w:p>
    <w:p w14:paraId="2772E31F" w14:textId="77777777" w:rsidR="00E84AA2" w:rsidRDefault="00E84AA2" w:rsidP="00F83BB5">
      <w:pPr>
        <w:rPr>
          <w:rFonts w:eastAsiaTheme="minorEastAsia"/>
        </w:rPr>
      </w:pPr>
    </w:p>
    <w:tbl>
      <w:tblPr>
        <w:tblStyle w:val="TableGrid"/>
        <w:tblW w:w="10435" w:type="dxa"/>
        <w:tblLook w:val="04A0" w:firstRow="1" w:lastRow="0" w:firstColumn="1" w:lastColumn="0" w:noHBand="0" w:noVBand="1"/>
      </w:tblPr>
      <w:tblGrid>
        <w:gridCol w:w="3055"/>
        <w:gridCol w:w="3600"/>
        <w:gridCol w:w="3780"/>
      </w:tblGrid>
      <w:tr w:rsidR="009F326E" w14:paraId="04A29232" w14:textId="77777777" w:rsidTr="000C5C2B">
        <w:tc>
          <w:tcPr>
            <w:tcW w:w="3055" w:type="dxa"/>
          </w:tcPr>
          <w:p w14:paraId="39E5501B" w14:textId="77777777" w:rsidR="009F326E" w:rsidRDefault="009F326E" w:rsidP="00316277">
            <w:pPr>
              <w:jc w:val="center"/>
              <w:rPr>
                <w:rFonts w:eastAsiaTheme="minorEastAsia"/>
              </w:rPr>
            </w:pPr>
            <w:r w:rsidRPr="74959CCF">
              <w:rPr>
                <w:rFonts w:asciiTheme="minorHAnsi" w:eastAsiaTheme="minorEastAsia" w:hAnsiTheme="minorHAnsi" w:cstheme="minorBidi"/>
              </w:rPr>
              <w:t>Competency</w:t>
            </w:r>
          </w:p>
        </w:tc>
        <w:tc>
          <w:tcPr>
            <w:tcW w:w="3600" w:type="dxa"/>
          </w:tcPr>
          <w:p w14:paraId="1E8E8F7D" w14:textId="77777777" w:rsidR="00161152" w:rsidRDefault="00161152" w:rsidP="00161152">
            <w:pPr>
              <w:jc w:val="center"/>
              <w:rPr>
                <w:rFonts w:eastAsiaTheme="minorEastAsia"/>
              </w:rPr>
            </w:pPr>
            <w:r w:rsidRPr="74959CCF">
              <w:rPr>
                <w:rFonts w:asciiTheme="minorHAnsi" w:eastAsiaTheme="minorEastAsia" w:hAnsiTheme="minorHAnsi" w:cstheme="minorBidi"/>
              </w:rPr>
              <w:t>TASKS/OBJECTIVE</w:t>
            </w:r>
          </w:p>
          <w:p w14:paraId="5E236495" w14:textId="77777777" w:rsidR="00161152" w:rsidRDefault="00161152" w:rsidP="00161152">
            <w:pPr>
              <w:jc w:val="center"/>
              <w:rPr>
                <w:rFonts w:eastAsiaTheme="minorEastAsia"/>
              </w:rPr>
            </w:pPr>
            <w:r w:rsidRPr="74959CCF">
              <w:rPr>
                <w:rFonts w:asciiTheme="minorHAnsi" w:eastAsiaTheme="minorEastAsia" w:hAnsiTheme="minorHAnsi" w:cstheme="minorBidi"/>
              </w:rPr>
              <w:t xml:space="preserve">Identify 2-3 </w:t>
            </w:r>
            <w:r>
              <w:rPr>
                <w:rFonts w:asciiTheme="minorHAnsi" w:eastAsiaTheme="minorEastAsia" w:hAnsiTheme="minorHAnsi" w:cstheme="minorBidi"/>
              </w:rPr>
              <w:t xml:space="preserve">specific </w:t>
            </w:r>
            <w:r w:rsidRPr="74959CCF">
              <w:rPr>
                <w:rFonts w:asciiTheme="minorHAnsi" w:eastAsiaTheme="minorEastAsia" w:hAnsiTheme="minorHAnsi" w:cstheme="minorBidi"/>
              </w:rPr>
              <w:t xml:space="preserve">tasks </w:t>
            </w:r>
            <w:r>
              <w:rPr>
                <w:rFonts w:asciiTheme="minorHAnsi" w:eastAsiaTheme="minorEastAsia" w:hAnsiTheme="minorHAnsi" w:cstheme="minorBidi"/>
              </w:rPr>
              <w:t xml:space="preserve">for each practice </w:t>
            </w:r>
            <w:proofErr w:type="gramStart"/>
            <w:r>
              <w:rPr>
                <w:rFonts w:asciiTheme="minorHAnsi" w:eastAsiaTheme="minorEastAsia" w:hAnsiTheme="minorHAnsi" w:cstheme="minorBidi"/>
              </w:rPr>
              <w:t>behavior</w:t>
            </w:r>
            <w:proofErr w:type="gramEnd"/>
          </w:p>
          <w:p w14:paraId="62E8550A" w14:textId="15C1D153" w:rsidR="009F326E" w:rsidRDefault="00161152" w:rsidP="00161152">
            <w:pPr>
              <w:jc w:val="center"/>
              <w:rPr>
                <w:rFonts w:eastAsiaTheme="minorEastAsia"/>
              </w:rPr>
            </w:pPr>
            <w:r>
              <w:rPr>
                <w:rFonts w:eastAsiaTheme="minorEastAsia"/>
              </w:rPr>
              <w:t>(</w:t>
            </w:r>
            <w:proofErr w:type="gramStart"/>
            <w:r>
              <w:rPr>
                <w:rFonts w:eastAsiaTheme="minorEastAsia"/>
              </w:rPr>
              <w:t>practicum</w:t>
            </w:r>
            <w:proofErr w:type="gramEnd"/>
            <w:r>
              <w:rPr>
                <w:rFonts w:eastAsiaTheme="minorEastAsia"/>
              </w:rPr>
              <w:t xml:space="preserve"> assignments)</w:t>
            </w:r>
          </w:p>
        </w:tc>
        <w:tc>
          <w:tcPr>
            <w:tcW w:w="3780" w:type="dxa"/>
          </w:tcPr>
          <w:p w14:paraId="3023672A" w14:textId="40C0172E" w:rsidR="009F326E" w:rsidRDefault="00161152" w:rsidP="00316277">
            <w:pPr>
              <w:jc w:val="center"/>
              <w:rPr>
                <w:rFonts w:eastAsiaTheme="minorEastAsia"/>
              </w:rPr>
            </w:pPr>
            <w:r>
              <w:rPr>
                <w:rFonts w:asciiTheme="minorHAnsi" w:eastAsiaTheme="minorEastAsia" w:hAnsiTheme="minorHAnsi" w:cstheme="minorHAnsi"/>
              </w:rPr>
              <w:t>Identify how</w:t>
            </w:r>
            <w:r w:rsidRPr="00F848FA">
              <w:rPr>
                <w:rFonts w:asciiTheme="minorHAnsi" w:eastAsiaTheme="minorEastAsia" w:hAnsiTheme="minorHAnsi" w:cstheme="minorHAnsi"/>
              </w:rPr>
              <w:t xml:space="preserve"> </w:t>
            </w:r>
            <w:r>
              <w:rPr>
                <w:rFonts w:asciiTheme="minorHAnsi" w:eastAsiaTheme="minorEastAsia" w:hAnsiTheme="minorHAnsi" w:cstheme="minorHAnsi"/>
              </w:rPr>
              <w:t>social work knowledge, values, and skills will be incorporated</w:t>
            </w:r>
          </w:p>
        </w:tc>
      </w:tr>
      <w:tr w:rsidR="009F326E" w14:paraId="760A57FB" w14:textId="77777777" w:rsidTr="000C5C2B">
        <w:tc>
          <w:tcPr>
            <w:tcW w:w="3055" w:type="dxa"/>
          </w:tcPr>
          <w:p w14:paraId="6BCF32DF" w14:textId="77777777" w:rsidR="009F326E" w:rsidRDefault="009F326E" w:rsidP="00316277">
            <w:pPr>
              <w:rPr>
                <w:rFonts w:eastAsiaTheme="minorEastAsia"/>
              </w:rPr>
            </w:pPr>
            <w:r w:rsidRPr="74959CCF">
              <w:rPr>
                <w:rFonts w:asciiTheme="minorHAnsi" w:eastAsiaTheme="minorEastAsia" w:hAnsiTheme="minorHAnsi" w:cstheme="minorBidi"/>
              </w:rPr>
              <w:t>Use social justice, anti-racist, and anti-oppressive lenses to assess how social welfare policies affect the delivery of and access to social services</w:t>
            </w:r>
            <w:r>
              <w:tab/>
            </w:r>
          </w:p>
        </w:tc>
        <w:tc>
          <w:tcPr>
            <w:tcW w:w="3600" w:type="dxa"/>
          </w:tcPr>
          <w:p w14:paraId="06DF8363" w14:textId="77777777" w:rsidR="009F326E" w:rsidRDefault="009F326E" w:rsidP="00316277">
            <w:pPr>
              <w:rPr>
                <w:rFonts w:eastAsiaTheme="minorEastAsia"/>
              </w:rPr>
            </w:pPr>
          </w:p>
        </w:tc>
        <w:tc>
          <w:tcPr>
            <w:tcW w:w="3780" w:type="dxa"/>
          </w:tcPr>
          <w:p w14:paraId="47C00F82" w14:textId="77777777" w:rsidR="009F326E" w:rsidRDefault="009F326E" w:rsidP="00316277">
            <w:pPr>
              <w:rPr>
                <w:rFonts w:eastAsiaTheme="minorEastAsia"/>
              </w:rPr>
            </w:pPr>
          </w:p>
        </w:tc>
      </w:tr>
      <w:tr w:rsidR="009F326E" w14:paraId="0B6297C9" w14:textId="77777777" w:rsidTr="000C5C2B">
        <w:tc>
          <w:tcPr>
            <w:tcW w:w="3055" w:type="dxa"/>
          </w:tcPr>
          <w:p w14:paraId="05DE2090" w14:textId="77777777" w:rsidR="009F326E" w:rsidRDefault="009F326E" w:rsidP="00316277">
            <w:pPr>
              <w:rPr>
                <w:rFonts w:eastAsiaTheme="minorEastAsia"/>
              </w:rPr>
            </w:pPr>
            <w:r w:rsidRPr="74959CCF">
              <w:rPr>
                <w:rFonts w:asciiTheme="minorHAnsi" w:eastAsiaTheme="minorEastAsia" w:hAnsiTheme="minorHAnsi" w:cstheme="minorBidi"/>
              </w:rPr>
              <w:t>Apply critical thinking to analyze, formulate, and advocate for policies that advance human rights and social, racial, economic, and environmental justice</w:t>
            </w:r>
          </w:p>
        </w:tc>
        <w:tc>
          <w:tcPr>
            <w:tcW w:w="3600" w:type="dxa"/>
          </w:tcPr>
          <w:p w14:paraId="3593E8D7" w14:textId="77777777" w:rsidR="009F326E" w:rsidRDefault="009F326E" w:rsidP="00316277">
            <w:pPr>
              <w:rPr>
                <w:rFonts w:eastAsiaTheme="minorEastAsia"/>
              </w:rPr>
            </w:pPr>
          </w:p>
        </w:tc>
        <w:tc>
          <w:tcPr>
            <w:tcW w:w="3780" w:type="dxa"/>
          </w:tcPr>
          <w:p w14:paraId="0658403F" w14:textId="77777777" w:rsidR="009F326E" w:rsidRDefault="009F326E" w:rsidP="00316277">
            <w:pPr>
              <w:rPr>
                <w:rFonts w:eastAsiaTheme="minorEastAsia"/>
              </w:rPr>
            </w:pPr>
          </w:p>
        </w:tc>
      </w:tr>
    </w:tbl>
    <w:p w14:paraId="6065A2B4" w14:textId="77777777" w:rsidR="00F83BB5" w:rsidRDefault="00F83BB5" w:rsidP="00F83BB5">
      <w:pPr>
        <w:rPr>
          <w:rFonts w:eastAsiaTheme="minorEastAsia"/>
        </w:rPr>
      </w:pPr>
    </w:p>
    <w:p w14:paraId="361FC56F" w14:textId="77777777" w:rsidR="00F83BB5" w:rsidRDefault="00F83BB5" w:rsidP="00F83BB5">
      <w:pPr>
        <w:rPr>
          <w:rFonts w:eastAsiaTheme="minorEastAsia"/>
        </w:rPr>
      </w:pPr>
      <w:r w:rsidRPr="74959CCF">
        <w:rPr>
          <w:rFonts w:asciiTheme="minorHAnsi" w:eastAsiaTheme="minorEastAsia" w:hAnsiTheme="minorHAnsi" w:cstheme="minorBidi"/>
          <w:b/>
          <w:bCs/>
        </w:rPr>
        <w:t>Competency 6:</w:t>
      </w:r>
      <w:r w:rsidRPr="74959CCF">
        <w:rPr>
          <w:rFonts w:asciiTheme="minorHAnsi" w:eastAsiaTheme="minorEastAsia" w:hAnsiTheme="minorHAnsi" w:cstheme="minorBidi"/>
        </w:rPr>
        <w:t xml:space="preserve"> </w:t>
      </w:r>
      <w:r w:rsidRPr="74959CCF">
        <w:rPr>
          <w:rFonts w:asciiTheme="minorHAnsi" w:eastAsiaTheme="minorEastAsia" w:hAnsiTheme="minorHAnsi" w:cstheme="minorBidi"/>
          <w:u w:val="single"/>
        </w:rPr>
        <w:t>Engage with Individuals, Families, Groups, Organizations, and Communities</w:t>
      </w:r>
      <w:r w:rsidRPr="74959CCF">
        <w:rPr>
          <w:rFonts w:asciiTheme="minorHAnsi" w:eastAsiaTheme="minorEastAsia" w:hAnsiTheme="minorHAnsi" w:cstheme="minorBidi"/>
        </w:rPr>
        <w:t>: 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theories</w:t>
      </w:r>
      <w:r>
        <w:br/>
      </w:r>
      <w:r w:rsidRPr="74959CCF">
        <w:rPr>
          <w:rFonts w:asciiTheme="minorHAnsi" w:eastAsiaTheme="minorEastAsia" w:hAnsiTheme="minorHAnsi" w:cstheme="minorBidi"/>
        </w:rPr>
        <w:t xml:space="preserve">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 </w:t>
      </w:r>
      <w:r>
        <w:tab/>
      </w:r>
    </w:p>
    <w:tbl>
      <w:tblPr>
        <w:tblStyle w:val="TableGrid"/>
        <w:tblW w:w="0" w:type="auto"/>
        <w:tblLook w:val="04A0" w:firstRow="1" w:lastRow="0" w:firstColumn="1" w:lastColumn="0" w:noHBand="0" w:noVBand="1"/>
      </w:tblPr>
      <w:tblGrid>
        <w:gridCol w:w="3055"/>
        <w:gridCol w:w="3600"/>
        <w:gridCol w:w="3690"/>
      </w:tblGrid>
      <w:tr w:rsidR="009F326E" w14:paraId="1D16593F" w14:textId="77777777" w:rsidTr="00D3098F">
        <w:tc>
          <w:tcPr>
            <w:tcW w:w="3055" w:type="dxa"/>
          </w:tcPr>
          <w:p w14:paraId="7BE5F854" w14:textId="77777777" w:rsidR="009F326E" w:rsidRDefault="009F326E" w:rsidP="00316277">
            <w:pPr>
              <w:jc w:val="center"/>
              <w:rPr>
                <w:rFonts w:eastAsiaTheme="minorEastAsia"/>
              </w:rPr>
            </w:pPr>
            <w:r w:rsidRPr="74959CCF">
              <w:rPr>
                <w:rFonts w:asciiTheme="minorHAnsi" w:eastAsiaTheme="minorEastAsia" w:hAnsiTheme="minorHAnsi" w:cstheme="minorBidi"/>
              </w:rPr>
              <w:t>Competency</w:t>
            </w:r>
          </w:p>
        </w:tc>
        <w:tc>
          <w:tcPr>
            <w:tcW w:w="3600" w:type="dxa"/>
          </w:tcPr>
          <w:p w14:paraId="009303DC" w14:textId="77777777" w:rsidR="00161152" w:rsidRDefault="00161152" w:rsidP="00161152">
            <w:pPr>
              <w:jc w:val="center"/>
              <w:rPr>
                <w:rFonts w:eastAsiaTheme="minorEastAsia"/>
              </w:rPr>
            </w:pPr>
            <w:r w:rsidRPr="74959CCF">
              <w:rPr>
                <w:rFonts w:asciiTheme="minorHAnsi" w:eastAsiaTheme="minorEastAsia" w:hAnsiTheme="minorHAnsi" w:cstheme="minorBidi"/>
              </w:rPr>
              <w:t>TASKS/OBJECTIVE</w:t>
            </w:r>
          </w:p>
          <w:p w14:paraId="2307CB77" w14:textId="77777777" w:rsidR="00161152" w:rsidRDefault="00161152" w:rsidP="00161152">
            <w:pPr>
              <w:jc w:val="center"/>
              <w:rPr>
                <w:rFonts w:eastAsiaTheme="minorEastAsia"/>
              </w:rPr>
            </w:pPr>
            <w:r w:rsidRPr="74959CCF">
              <w:rPr>
                <w:rFonts w:asciiTheme="minorHAnsi" w:eastAsiaTheme="minorEastAsia" w:hAnsiTheme="minorHAnsi" w:cstheme="minorBidi"/>
              </w:rPr>
              <w:t xml:space="preserve">Identify 2-3 </w:t>
            </w:r>
            <w:r>
              <w:rPr>
                <w:rFonts w:asciiTheme="minorHAnsi" w:eastAsiaTheme="minorEastAsia" w:hAnsiTheme="minorHAnsi" w:cstheme="minorBidi"/>
              </w:rPr>
              <w:t xml:space="preserve">specific </w:t>
            </w:r>
            <w:r w:rsidRPr="74959CCF">
              <w:rPr>
                <w:rFonts w:asciiTheme="minorHAnsi" w:eastAsiaTheme="minorEastAsia" w:hAnsiTheme="minorHAnsi" w:cstheme="minorBidi"/>
              </w:rPr>
              <w:t xml:space="preserve">tasks </w:t>
            </w:r>
            <w:r>
              <w:rPr>
                <w:rFonts w:asciiTheme="minorHAnsi" w:eastAsiaTheme="minorEastAsia" w:hAnsiTheme="minorHAnsi" w:cstheme="minorBidi"/>
              </w:rPr>
              <w:t xml:space="preserve">for each practice </w:t>
            </w:r>
            <w:proofErr w:type="gramStart"/>
            <w:r>
              <w:rPr>
                <w:rFonts w:asciiTheme="minorHAnsi" w:eastAsiaTheme="minorEastAsia" w:hAnsiTheme="minorHAnsi" w:cstheme="minorBidi"/>
              </w:rPr>
              <w:t>behavior</w:t>
            </w:r>
            <w:proofErr w:type="gramEnd"/>
          </w:p>
          <w:p w14:paraId="38B3350D" w14:textId="27005B5C" w:rsidR="009F326E" w:rsidRDefault="00161152" w:rsidP="00161152">
            <w:pPr>
              <w:jc w:val="center"/>
              <w:rPr>
                <w:rFonts w:eastAsiaTheme="minorEastAsia"/>
              </w:rPr>
            </w:pPr>
            <w:r>
              <w:rPr>
                <w:rFonts w:eastAsiaTheme="minorEastAsia"/>
              </w:rPr>
              <w:t>(</w:t>
            </w:r>
            <w:proofErr w:type="gramStart"/>
            <w:r>
              <w:rPr>
                <w:rFonts w:eastAsiaTheme="minorEastAsia"/>
              </w:rPr>
              <w:t>practicum</w:t>
            </w:r>
            <w:proofErr w:type="gramEnd"/>
            <w:r>
              <w:rPr>
                <w:rFonts w:eastAsiaTheme="minorEastAsia"/>
              </w:rPr>
              <w:t xml:space="preserve"> assignments)</w:t>
            </w:r>
          </w:p>
        </w:tc>
        <w:tc>
          <w:tcPr>
            <w:tcW w:w="3690" w:type="dxa"/>
          </w:tcPr>
          <w:p w14:paraId="008054E7" w14:textId="7560B2C3" w:rsidR="009F326E" w:rsidRDefault="00161152" w:rsidP="00316277">
            <w:pPr>
              <w:jc w:val="center"/>
              <w:rPr>
                <w:rFonts w:eastAsiaTheme="minorEastAsia"/>
              </w:rPr>
            </w:pPr>
            <w:r>
              <w:rPr>
                <w:rFonts w:asciiTheme="minorHAnsi" w:eastAsiaTheme="minorEastAsia" w:hAnsiTheme="minorHAnsi" w:cstheme="minorHAnsi"/>
              </w:rPr>
              <w:t>Identify how</w:t>
            </w:r>
            <w:r w:rsidRPr="00F848FA">
              <w:rPr>
                <w:rFonts w:asciiTheme="minorHAnsi" w:eastAsiaTheme="minorEastAsia" w:hAnsiTheme="minorHAnsi" w:cstheme="minorHAnsi"/>
              </w:rPr>
              <w:t xml:space="preserve"> </w:t>
            </w:r>
            <w:r>
              <w:rPr>
                <w:rFonts w:asciiTheme="minorHAnsi" w:eastAsiaTheme="minorEastAsia" w:hAnsiTheme="minorHAnsi" w:cstheme="minorHAnsi"/>
              </w:rPr>
              <w:t>social work knowledge, values, and skills will be incorporated</w:t>
            </w:r>
          </w:p>
        </w:tc>
      </w:tr>
      <w:tr w:rsidR="009F326E" w14:paraId="3A234154" w14:textId="77777777" w:rsidTr="00D3098F">
        <w:tc>
          <w:tcPr>
            <w:tcW w:w="3055" w:type="dxa"/>
          </w:tcPr>
          <w:p w14:paraId="7D6A87AC" w14:textId="77777777" w:rsidR="009F326E" w:rsidRDefault="009F326E" w:rsidP="00316277">
            <w:pPr>
              <w:rPr>
                <w:rFonts w:eastAsiaTheme="minorEastAsia"/>
              </w:rPr>
            </w:pPr>
            <w:r w:rsidRPr="74959CCF">
              <w:rPr>
                <w:rFonts w:asciiTheme="minorHAnsi" w:eastAsiaTheme="minorEastAsia" w:hAnsiTheme="minorHAnsi" w:cstheme="minorBidi"/>
              </w:rPr>
              <w:t>Apply knowledge of human behavior and person-in-environment, as well as interprofessional conceptual frameworks, to engage with clients and constituencies</w:t>
            </w:r>
          </w:p>
        </w:tc>
        <w:tc>
          <w:tcPr>
            <w:tcW w:w="3600" w:type="dxa"/>
          </w:tcPr>
          <w:p w14:paraId="7AE3BDC1" w14:textId="77777777" w:rsidR="009F326E" w:rsidRDefault="009F326E" w:rsidP="00316277">
            <w:pPr>
              <w:rPr>
                <w:rFonts w:eastAsiaTheme="minorEastAsia"/>
              </w:rPr>
            </w:pPr>
          </w:p>
        </w:tc>
        <w:tc>
          <w:tcPr>
            <w:tcW w:w="3690" w:type="dxa"/>
          </w:tcPr>
          <w:p w14:paraId="0DF38117" w14:textId="77777777" w:rsidR="009F326E" w:rsidRDefault="009F326E" w:rsidP="00316277">
            <w:pPr>
              <w:rPr>
                <w:rFonts w:eastAsiaTheme="minorEastAsia"/>
              </w:rPr>
            </w:pPr>
          </w:p>
        </w:tc>
      </w:tr>
      <w:tr w:rsidR="009F326E" w14:paraId="58C8E2DD" w14:textId="77777777" w:rsidTr="00D3098F">
        <w:tc>
          <w:tcPr>
            <w:tcW w:w="3055" w:type="dxa"/>
          </w:tcPr>
          <w:p w14:paraId="758DF766" w14:textId="77777777" w:rsidR="009F326E" w:rsidRDefault="009F326E" w:rsidP="00316277">
            <w:pPr>
              <w:rPr>
                <w:rFonts w:eastAsiaTheme="minorEastAsia"/>
              </w:rPr>
            </w:pPr>
            <w:r w:rsidRPr="74959CCF">
              <w:rPr>
                <w:rFonts w:asciiTheme="minorHAnsi" w:eastAsiaTheme="minorEastAsia" w:hAnsiTheme="minorHAnsi" w:cstheme="minorBidi"/>
              </w:rPr>
              <w:t>Use empathy, reflection, and interpersonal skills to engage in culturally responsive practice with clients and constituencies</w:t>
            </w:r>
          </w:p>
        </w:tc>
        <w:tc>
          <w:tcPr>
            <w:tcW w:w="3600" w:type="dxa"/>
          </w:tcPr>
          <w:p w14:paraId="6258F39F" w14:textId="77777777" w:rsidR="009F326E" w:rsidRDefault="009F326E" w:rsidP="00316277">
            <w:pPr>
              <w:rPr>
                <w:rFonts w:eastAsiaTheme="minorEastAsia"/>
              </w:rPr>
            </w:pPr>
          </w:p>
        </w:tc>
        <w:tc>
          <w:tcPr>
            <w:tcW w:w="3690" w:type="dxa"/>
          </w:tcPr>
          <w:p w14:paraId="09870670" w14:textId="77777777" w:rsidR="009F326E" w:rsidRDefault="009F326E" w:rsidP="00316277">
            <w:pPr>
              <w:rPr>
                <w:rFonts w:eastAsiaTheme="minorEastAsia"/>
              </w:rPr>
            </w:pPr>
          </w:p>
        </w:tc>
      </w:tr>
    </w:tbl>
    <w:p w14:paraId="2DB43066" w14:textId="77777777" w:rsidR="00F83BB5" w:rsidRDefault="00F83BB5" w:rsidP="00F83BB5">
      <w:pPr>
        <w:rPr>
          <w:rFonts w:eastAsiaTheme="minorEastAsia"/>
        </w:rPr>
      </w:pPr>
    </w:p>
    <w:p w14:paraId="74B1730C" w14:textId="77777777" w:rsidR="00F83BB5" w:rsidRDefault="00F83BB5" w:rsidP="00F83BB5">
      <w:pPr>
        <w:rPr>
          <w:rFonts w:eastAsiaTheme="minorEastAsia"/>
        </w:rPr>
      </w:pPr>
      <w:r w:rsidRPr="74959CCF">
        <w:rPr>
          <w:rFonts w:asciiTheme="minorHAnsi" w:eastAsiaTheme="minorEastAsia" w:hAnsiTheme="minorHAnsi" w:cstheme="minorBidi"/>
          <w:b/>
          <w:bCs/>
        </w:rPr>
        <w:t>Competency 7:</w:t>
      </w:r>
      <w:r w:rsidRPr="74959CCF">
        <w:rPr>
          <w:rFonts w:asciiTheme="minorHAnsi" w:eastAsiaTheme="minorEastAsia" w:hAnsiTheme="minorHAnsi" w:cstheme="minorBidi"/>
        </w:rPr>
        <w:t xml:space="preserve"> </w:t>
      </w:r>
      <w:r w:rsidRPr="74959CCF">
        <w:rPr>
          <w:rFonts w:asciiTheme="minorHAnsi" w:eastAsiaTheme="minorEastAsia" w:hAnsiTheme="minorHAnsi" w:cstheme="minorBidi"/>
          <w:u w:val="single"/>
        </w:rPr>
        <w:t>Assess Individuals, Families, Groups, Organizations, and Communities</w:t>
      </w:r>
      <w:r w:rsidRPr="74959CCF">
        <w:rPr>
          <w:rFonts w:asciiTheme="minorHAnsi" w:eastAsiaTheme="minorEastAsia" w:hAnsiTheme="minorHAnsi" w:cstheme="minorBidi"/>
        </w:rPr>
        <w:t xml:space="preserve">: 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strengths with individuals, </w:t>
      </w:r>
      <w:r w:rsidRPr="74959CCF">
        <w:rPr>
          <w:rFonts w:asciiTheme="minorHAnsi" w:eastAsiaTheme="minorEastAsia" w:hAnsiTheme="minorHAnsi" w:cstheme="minorBidi"/>
        </w:rPr>
        <w:lastRenderedPageBreak/>
        <w:t xml:space="preserve">families, groups, organizations, and communities to develop a mutually agreed-upon plan. Social workers recognize the implications of the larger practice context in the assessment process and use interprofessional collaboration in this process. Social workers are self- reflective and understand how bias, power, privilege, and their personal values and experiences may affect their assessment and decision making. </w:t>
      </w:r>
      <w:r>
        <w:tab/>
      </w:r>
      <w:r>
        <w:tab/>
      </w:r>
      <w:r>
        <w:tab/>
      </w:r>
      <w:r>
        <w:tab/>
      </w:r>
      <w:r>
        <w:tab/>
      </w:r>
    </w:p>
    <w:p w14:paraId="569783D3" w14:textId="77777777" w:rsidR="00F83BB5" w:rsidRDefault="00F83BB5" w:rsidP="00F83BB5">
      <w:pPr>
        <w:rPr>
          <w:rFonts w:eastAsiaTheme="minorEastAsia"/>
        </w:rPr>
      </w:pPr>
    </w:p>
    <w:tbl>
      <w:tblPr>
        <w:tblStyle w:val="TableGrid"/>
        <w:tblW w:w="10615" w:type="dxa"/>
        <w:tblLook w:val="04A0" w:firstRow="1" w:lastRow="0" w:firstColumn="1" w:lastColumn="0" w:noHBand="0" w:noVBand="1"/>
      </w:tblPr>
      <w:tblGrid>
        <w:gridCol w:w="3055"/>
        <w:gridCol w:w="3510"/>
        <w:gridCol w:w="4050"/>
      </w:tblGrid>
      <w:tr w:rsidR="00EF5B4D" w14:paraId="29EA7DAB" w14:textId="77777777" w:rsidTr="00D3098F">
        <w:tc>
          <w:tcPr>
            <w:tcW w:w="3055" w:type="dxa"/>
          </w:tcPr>
          <w:p w14:paraId="0DA92839" w14:textId="77777777" w:rsidR="00EF5B4D" w:rsidRDefault="00EF5B4D" w:rsidP="00316277">
            <w:pPr>
              <w:jc w:val="center"/>
              <w:rPr>
                <w:rFonts w:eastAsiaTheme="minorEastAsia"/>
              </w:rPr>
            </w:pPr>
            <w:r w:rsidRPr="74959CCF">
              <w:rPr>
                <w:rFonts w:asciiTheme="minorHAnsi" w:eastAsiaTheme="minorEastAsia" w:hAnsiTheme="minorHAnsi" w:cstheme="minorBidi"/>
              </w:rPr>
              <w:t>Competency</w:t>
            </w:r>
          </w:p>
        </w:tc>
        <w:tc>
          <w:tcPr>
            <w:tcW w:w="3510" w:type="dxa"/>
          </w:tcPr>
          <w:p w14:paraId="1F4C83E0" w14:textId="77777777" w:rsidR="00161152" w:rsidRDefault="00161152" w:rsidP="00161152">
            <w:pPr>
              <w:jc w:val="center"/>
              <w:rPr>
                <w:rFonts w:eastAsiaTheme="minorEastAsia"/>
              </w:rPr>
            </w:pPr>
            <w:r w:rsidRPr="74959CCF">
              <w:rPr>
                <w:rFonts w:asciiTheme="minorHAnsi" w:eastAsiaTheme="minorEastAsia" w:hAnsiTheme="minorHAnsi" w:cstheme="minorBidi"/>
              </w:rPr>
              <w:t>TASKS/OBJECTIVE</w:t>
            </w:r>
          </w:p>
          <w:p w14:paraId="556BE990" w14:textId="77777777" w:rsidR="00161152" w:rsidRDefault="00161152" w:rsidP="00161152">
            <w:pPr>
              <w:jc w:val="center"/>
              <w:rPr>
                <w:rFonts w:eastAsiaTheme="minorEastAsia"/>
              </w:rPr>
            </w:pPr>
            <w:r w:rsidRPr="74959CCF">
              <w:rPr>
                <w:rFonts w:asciiTheme="minorHAnsi" w:eastAsiaTheme="minorEastAsia" w:hAnsiTheme="minorHAnsi" w:cstheme="minorBidi"/>
              </w:rPr>
              <w:t xml:space="preserve">Identify 2-3 </w:t>
            </w:r>
            <w:r>
              <w:rPr>
                <w:rFonts w:asciiTheme="minorHAnsi" w:eastAsiaTheme="minorEastAsia" w:hAnsiTheme="minorHAnsi" w:cstheme="minorBidi"/>
              </w:rPr>
              <w:t xml:space="preserve">specific </w:t>
            </w:r>
            <w:r w:rsidRPr="74959CCF">
              <w:rPr>
                <w:rFonts w:asciiTheme="minorHAnsi" w:eastAsiaTheme="minorEastAsia" w:hAnsiTheme="minorHAnsi" w:cstheme="minorBidi"/>
              </w:rPr>
              <w:t xml:space="preserve">tasks </w:t>
            </w:r>
            <w:r>
              <w:rPr>
                <w:rFonts w:asciiTheme="minorHAnsi" w:eastAsiaTheme="minorEastAsia" w:hAnsiTheme="minorHAnsi" w:cstheme="minorBidi"/>
              </w:rPr>
              <w:t xml:space="preserve">for each practice </w:t>
            </w:r>
            <w:proofErr w:type="gramStart"/>
            <w:r>
              <w:rPr>
                <w:rFonts w:asciiTheme="minorHAnsi" w:eastAsiaTheme="minorEastAsia" w:hAnsiTheme="minorHAnsi" w:cstheme="minorBidi"/>
              </w:rPr>
              <w:t>behavior</w:t>
            </w:r>
            <w:proofErr w:type="gramEnd"/>
          </w:p>
          <w:p w14:paraId="1BCE5BFA" w14:textId="379C08EB" w:rsidR="00EF5B4D" w:rsidRDefault="00161152" w:rsidP="00161152">
            <w:pPr>
              <w:jc w:val="center"/>
              <w:rPr>
                <w:rFonts w:eastAsiaTheme="minorEastAsia"/>
              </w:rPr>
            </w:pPr>
            <w:r>
              <w:rPr>
                <w:rFonts w:eastAsiaTheme="minorEastAsia"/>
              </w:rPr>
              <w:t>(</w:t>
            </w:r>
            <w:proofErr w:type="gramStart"/>
            <w:r>
              <w:rPr>
                <w:rFonts w:eastAsiaTheme="minorEastAsia"/>
              </w:rPr>
              <w:t>practicum</w:t>
            </w:r>
            <w:proofErr w:type="gramEnd"/>
            <w:r>
              <w:rPr>
                <w:rFonts w:eastAsiaTheme="minorEastAsia"/>
              </w:rPr>
              <w:t xml:space="preserve"> assignments)</w:t>
            </w:r>
          </w:p>
        </w:tc>
        <w:tc>
          <w:tcPr>
            <w:tcW w:w="4050" w:type="dxa"/>
          </w:tcPr>
          <w:p w14:paraId="03B613C8" w14:textId="08008906" w:rsidR="00EF5B4D" w:rsidRDefault="00161152" w:rsidP="00316277">
            <w:pPr>
              <w:jc w:val="center"/>
              <w:rPr>
                <w:rFonts w:eastAsiaTheme="minorEastAsia"/>
              </w:rPr>
            </w:pPr>
            <w:r>
              <w:rPr>
                <w:rFonts w:asciiTheme="minorHAnsi" w:eastAsiaTheme="minorEastAsia" w:hAnsiTheme="minorHAnsi" w:cstheme="minorHAnsi"/>
              </w:rPr>
              <w:t>Identify how</w:t>
            </w:r>
            <w:r w:rsidRPr="00F848FA">
              <w:rPr>
                <w:rFonts w:asciiTheme="minorHAnsi" w:eastAsiaTheme="minorEastAsia" w:hAnsiTheme="minorHAnsi" w:cstheme="minorHAnsi"/>
              </w:rPr>
              <w:t xml:space="preserve"> </w:t>
            </w:r>
            <w:r>
              <w:rPr>
                <w:rFonts w:asciiTheme="minorHAnsi" w:eastAsiaTheme="minorEastAsia" w:hAnsiTheme="minorHAnsi" w:cstheme="minorHAnsi"/>
              </w:rPr>
              <w:t>social work knowledge, values, and skills will be incorporated</w:t>
            </w:r>
          </w:p>
        </w:tc>
      </w:tr>
      <w:tr w:rsidR="00EF5B4D" w14:paraId="633EC854" w14:textId="77777777" w:rsidTr="00D3098F">
        <w:tc>
          <w:tcPr>
            <w:tcW w:w="3055" w:type="dxa"/>
          </w:tcPr>
          <w:p w14:paraId="23E3CCC9" w14:textId="77777777" w:rsidR="00EF5B4D" w:rsidRDefault="00EF5B4D" w:rsidP="00316277">
            <w:pPr>
              <w:rPr>
                <w:rFonts w:eastAsiaTheme="minorEastAsia"/>
              </w:rPr>
            </w:pPr>
            <w:r w:rsidRPr="74959CCF">
              <w:rPr>
                <w:rFonts w:asciiTheme="minorHAnsi" w:eastAsiaTheme="minorEastAsia" w:hAnsiTheme="minorHAnsi" w:cstheme="minorBidi"/>
              </w:rPr>
              <w:t>Apply theories of human behavior and person-in-environment, as well as other culturally responsive and interprofessional conceptual frameworks, when assessing clients and constituencies</w:t>
            </w:r>
          </w:p>
        </w:tc>
        <w:tc>
          <w:tcPr>
            <w:tcW w:w="3510" w:type="dxa"/>
          </w:tcPr>
          <w:p w14:paraId="7533EF51" w14:textId="77777777" w:rsidR="00EF5B4D" w:rsidRDefault="00EF5B4D" w:rsidP="00316277">
            <w:pPr>
              <w:rPr>
                <w:rFonts w:eastAsiaTheme="minorEastAsia"/>
              </w:rPr>
            </w:pPr>
          </w:p>
        </w:tc>
        <w:tc>
          <w:tcPr>
            <w:tcW w:w="4050" w:type="dxa"/>
          </w:tcPr>
          <w:p w14:paraId="6470EE62" w14:textId="77777777" w:rsidR="00EF5B4D" w:rsidRDefault="00EF5B4D" w:rsidP="00316277">
            <w:pPr>
              <w:rPr>
                <w:rFonts w:eastAsiaTheme="minorEastAsia"/>
              </w:rPr>
            </w:pPr>
          </w:p>
        </w:tc>
      </w:tr>
      <w:tr w:rsidR="00EF5B4D" w14:paraId="6998B2FE" w14:textId="77777777" w:rsidTr="00D3098F">
        <w:tc>
          <w:tcPr>
            <w:tcW w:w="3055" w:type="dxa"/>
          </w:tcPr>
          <w:p w14:paraId="7A9834C0" w14:textId="77777777" w:rsidR="00EF5B4D" w:rsidRDefault="00EF5B4D" w:rsidP="00316277">
            <w:pPr>
              <w:rPr>
                <w:rFonts w:eastAsiaTheme="minorEastAsia"/>
              </w:rPr>
            </w:pPr>
            <w:r w:rsidRPr="74959CCF">
              <w:rPr>
                <w:rFonts w:asciiTheme="minorHAnsi" w:eastAsiaTheme="minorEastAsia" w:hAnsiTheme="minorHAnsi" w:cstheme="minorBidi"/>
              </w:rPr>
              <w:t>Demonstrate respect for client self-determination during the assessment process by collaborating with clients and constituencies in developing a mutually agreed-upon plan</w:t>
            </w:r>
          </w:p>
        </w:tc>
        <w:tc>
          <w:tcPr>
            <w:tcW w:w="3510" w:type="dxa"/>
          </w:tcPr>
          <w:p w14:paraId="3C2C9BB7" w14:textId="77777777" w:rsidR="00EF5B4D" w:rsidRDefault="00EF5B4D" w:rsidP="00316277">
            <w:pPr>
              <w:rPr>
                <w:rFonts w:eastAsiaTheme="minorEastAsia"/>
              </w:rPr>
            </w:pPr>
          </w:p>
        </w:tc>
        <w:tc>
          <w:tcPr>
            <w:tcW w:w="4050" w:type="dxa"/>
          </w:tcPr>
          <w:p w14:paraId="165E9FF6" w14:textId="77777777" w:rsidR="00EF5B4D" w:rsidRDefault="00EF5B4D" w:rsidP="00316277">
            <w:pPr>
              <w:rPr>
                <w:rFonts w:eastAsiaTheme="minorEastAsia"/>
              </w:rPr>
            </w:pPr>
          </w:p>
        </w:tc>
      </w:tr>
    </w:tbl>
    <w:p w14:paraId="2217AB0B" w14:textId="77777777" w:rsidR="00F83BB5" w:rsidRDefault="00F83BB5" w:rsidP="00F83BB5">
      <w:pPr>
        <w:rPr>
          <w:rFonts w:eastAsiaTheme="minorEastAsia"/>
        </w:rPr>
      </w:pPr>
    </w:p>
    <w:p w14:paraId="010986A3" w14:textId="77777777" w:rsidR="00F83BB5" w:rsidRDefault="00F83BB5" w:rsidP="00F83BB5">
      <w:pPr>
        <w:rPr>
          <w:rFonts w:eastAsiaTheme="minorEastAsia"/>
        </w:rPr>
      </w:pPr>
      <w:r w:rsidRPr="74959CCF">
        <w:rPr>
          <w:rFonts w:asciiTheme="minorHAnsi" w:eastAsiaTheme="minorEastAsia" w:hAnsiTheme="minorHAnsi" w:cstheme="minorBidi"/>
          <w:b/>
          <w:bCs/>
        </w:rPr>
        <w:t>Competency 8</w:t>
      </w:r>
      <w:r w:rsidRPr="74959CCF">
        <w:rPr>
          <w:rFonts w:asciiTheme="minorHAnsi" w:eastAsiaTheme="minorEastAsia" w:hAnsiTheme="minorHAnsi" w:cstheme="minorBidi"/>
        </w:rPr>
        <w:t xml:space="preserve">: </w:t>
      </w:r>
      <w:r w:rsidRPr="74959CCF">
        <w:rPr>
          <w:rFonts w:asciiTheme="minorHAnsi" w:eastAsiaTheme="minorEastAsia" w:hAnsiTheme="minorHAnsi" w:cstheme="minorBidi"/>
          <w:u w:val="single"/>
        </w:rPr>
        <w:t>Intervene with Individuals, Families, Groups, Organizations, and Communities</w:t>
      </w:r>
      <w:r w:rsidRPr="74959CCF">
        <w:rPr>
          <w:rFonts w:asciiTheme="minorHAnsi" w:eastAsiaTheme="minorEastAsia" w:hAnsiTheme="minorHAnsi" w:cstheme="minorBidi"/>
        </w:rPr>
        <w:t>: 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w:t>
      </w:r>
      <w:r>
        <w:tab/>
      </w:r>
      <w:r>
        <w:tab/>
      </w:r>
      <w:r>
        <w:tab/>
      </w:r>
    </w:p>
    <w:tbl>
      <w:tblPr>
        <w:tblStyle w:val="TableGrid"/>
        <w:tblW w:w="10615" w:type="dxa"/>
        <w:tblLook w:val="04A0" w:firstRow="1" w:lastRow="0" w:firstColumn="1" w:lastColumn="0" w:noHBand="0" w:noVBand="1"/>
      </w:tblPr>
      <w:tblGrid>
        <w:gridCol w:w="2965"/>
        <w:gridCol w:w="3600"/>
        <w:gridCol w:w="4050"/>
      </w:tblGrid>
      <w:tr w:rsidR="00EF5B4D" w14:paraId="169809B6" w14:textId="77777777" w:rsidTr="00D3098F">
        <w:tc>
          <w:tcPr>
            <w:tcW w:w="2965" w:type="dxa"/>
          </w:tcPr>
          <w:p w14:paraId="657ED32F" w14:textId="77777777" w:rsidR="00EF5B4D" w:rsidRDefault="00EF5B4D" w:rsidP="00316277">
            <w:pPr>
              <w:jc w:val="center"/>
              <w:rPr>
                <w:rFonts w:eastAsiaTheme="minorEastAsia"/>
              </w:rPr>
            </w:pPr>
            <w:r w:rsidRPr="74959CCF">
              <w:rPr>
                <w:rFonts w:asciiTheme="minorHAnsi" w:eastAsiaTheme="minorEastAsia" w:hAnsiTheme="minorHAnsi" w:cstheme="minorBidi"/>
              </w:rPr>
              <w:t>Competency</w:t>
            </w:r>
          </w:p>
        </w:tc>
        <w:tc>
          <w:tcPr>
            <w:tcW w:w="3600" w:type="dxa"/>
          </w:tcPr>
          <w:p w14:paraId="65B16B45" w14:textId="77777777" w:rsidR="00161152" w:rsidRDefault="00161152" w:rsidP="00161152">
            <w:pPr>
              <w:jc w:val="center"/>
              <w:rPr>
                <w:rFonts w:eastAsiaTheme="minorEastAsia"/>
              </w:rPr>
            </w:pPr>
            <w:r w:rsidRPr="74959CCF">
              <w:rPr>
                <w:rFonts w:asciiTheme="minorHAnsi" w:eastAsiaTheme="minorEastAsia" w:hAnsiTheme="minorHAnsi" w:cstheme="minorBidi"/>
              </w:rPr>
              <w:t>TASKS/OBJECTIVE</w:t>
            </w:r>
          </w:p>
          <w:p w14:paraId="626D2A6E" w14:textId="77777777" w:rsidR="00161152" w:rsidRDefault="00161152" w:rsidP="00161152">
            <w:pPr>
              <w:jc w:val="center"/>
              <w:rPr>
                <w:rFonts w:eastAsiaTheme="minorEastAsia"/>
              </w:rPr>
            </w:pPr>
            <w:r w:rsidRPr="74959CCF">
              <w:rPr>
                <w:rFonts w:asciiTheme="minorHAnsi" w:eastAsiaTheme="minorEastAsia" w:hAnsiTheme="minorHAnsi" w:cstheme="minorBidi"/>
              </w:rPr>
              <w:t xml:space="preserve">Identify 2-3 </w:t>
            </w:r>
            <w:r>
              <w:rPr>
                <w:rFonts w:asciiTheme="minorHAnsi" w:eastAsiaTheme="minorEastAsia" w:hAnsiTheme="minorHAnsi" w:cstheme="minorBidi"/>
              </w:rPr>
              <w:t xml:space="preserve">specific </w:t>
            </w:r>
            <w:r w:rsidRPr="74959CCF">
              <w:rPr>
                <w:rFonts w:asciiTheme="minorHAnsi" w:eastAsiaTheme="minorEastAsia" w:hAnsiTheme="minorHAnsi" w:cstheme="minorBidi"/>
              </w:rPr>
              <w:t xml:space="preserve">tasks </w:t>
            </w:r>
            <w:r>
              <w:rPr>
                <w:rFonts w:asciiTheme="minorHAnsi" w:eastAsiaTheme="minorEastAsia" w:hAnsiTheme="minorHAnsi" w:cstheme="minorBidi"/>
              </w:rPr>
              <w:t xml:space="preserve">for each practice </w:t>
            </w:r>
            <w:proofErr w:type="gramStart"/>
            <w:r>
              <w:rPr>
                <w:rFonts w:asciiTheme="minorHAnsi" w:eastAsiaTheme="minorEastAsia" w:hAnsiTheme="minorHAnsi" w:cstheme="minorBidi"/>
              </w:rPr>
              <w:t>behavior</w:t>
            </w:r>
            <w:proofErr w:type="gramEnd"/>
          </w:p>
          <w:p w14:paraId="529F256F" w14:textId="3CC30679" w:rsidR="00EF5B4D" w:rsidRDefault="00161152" w:rsidP="00161152">
            <w:pPr>
              <w:jc w:val="center"/>
              <w:rPr>
                <w:rFonts w:eastAsiaTheme="minorEastAsia"/>
              </w:rPr>
            </w:pPr>
            <w:r>
              <w:rPr>
                <w:rFonts w:eastAsiaTheme="minorEastAsia"/>
              </w:rPr>
              <w:t>(</w:t>
            </w:r>
            <w:proofErr w:type="gramStart"/>
            <w:r>
              <w:rPr>
                <w:rFonts w:eastAsiaTheme="minorEastAsia"/>
              </w:rPr>
              <w:t>practicum</w:t>
            </w:r>
            <w:proofErr w:type="gramEnd"/>
            <w:r>
              <w:rPr>
                <w:rFonts w:eastAsiaTheme="minorEastAsia"/>
              </w:rPr>
              <w:t xml:space="preserve"> assignments)</w:t>
            </w:r>
          </w:p>
        </w:tc>
        <w:tc>
          <w:tcPr>
            <w:tcW w:w="4050" w:type="dxa"/>
          </w:tcPr>
          <w:p w14:paraId="516CE847" w14:textId="0ECF1000" w:rsidR="00EF5B4D" w:rsidRDefault="00161152" w:rsidP="00316277">
            <w:pPr>
              <w:jc w:val="center"/>
              <w:rPr>
                <w:rFonts w:eastAsiaTheme="minorEastAsia"/>
              </w:rPr>
            </w:pPr>
            <w:r>
              <w:rPr>
                <w:rFonts w:asciiTheme="minorHAnsi" w:eastAsiaTheme="minorEastAsia" w:hAnsiTheme="minorHAnsi" w:cstheme="minorHAnsi"/>
              </w:rPr>
              <w:t>Identify how</w:t>
            </w:r>
            <w:r w:rsidRPr="00F848FA">
              <w:rPr>
                <w:rFonts w:asciiTheme="minorHAnsi" w:eastAsiaTheme="minorEastAsia" w:hAnsiTheme="minorHAnsi" w:cstheme="minorHAnsi"/>
              </w:rPr>
              <w:t xml:space="preserve"> </w:t>
            </w:r>
            <w:r>
              <w:rPr>
                <w:rFonts w:asciiTheme="minorHAnsi" w:eastAsiaTheme="minorEastAsia" w:hAnsiTheme="minorHAnsi" w:cstheme="minorHAnsi"/>
              </w:rPr>
              <w:t>social work knowledge, values, and skills will be incorporated</w:t>
            </w:r>
          </w:p>
        </w:tc>
      </w:tr>
      <w:tr w:rsidR="00EF5B4D" w14:paraId="752A27DE" w14:textId="77777777" w:rsidTr="00D3098F">
        <w:tc>
          <w:tcPr>
            <w:tcW w:w="2965" w:type="dxa"/>
          </w:tcPr>
          <w:p w14:paraId="61B93A78" w14:textId="77777777" w:rsidR="00EF5B4D" w:rsidRDefault="00EF5B4D" w:rsidP="00316277">
            <w:pPr>
              <w:rPr>
                <w:rFonts w:eastAsiaTheme="minorEastAsia"/>
              </w:rPr>
            </w:pPr>
            <w:r w:rsidRPr="74959CCF">
              <w:rPr>
                <w:rFonts w:asciiTheme="minorHAnsi" w:eastAsiaTheme="minorEastAsia" w:hAnsiTheme="minorHAnsi" w:cstheme="minorBidi"/>
              </w:rPr>
              <w:t>Engage with clients and constituencies to critically choose and implement culturally responsive, evidence-informed interventions to achieve client and constituency goals</w:t>
            </w:r>
          </w:p>
        </w:tc>
        <w:tc>
          <w:tcPr>
            <w:tcW w:w="3600" w:type="dxa"/>
          </w:tcPr>
          <w:p w14:paraId="1A050602" w14:textId="77777777" w:rsidR="00EF5B4D" w:rsidRDefault="00EF5B4D" w:rsidP="00316277">
            <w:pPr>
              <w:rPr>
                <w:rFonts w:eastAsiaTheme="minorEastAsia"/>
              </w:rPr>
            </w:pPr>
          </w:p>
        </w:tc>
        <w:tc>
          <w:tcPr>
            <w:tcW w:w="4050" w:type="dxa"/>
          </w:tcPr>
          <w:p w14:paraId="4DC42A3B" w14:textId="77777777" w:rsidR="00EF5B4D" w:rsidRDefault="00EF5B4D" w:rsidP="00316277">
            <w:pPr>
              <w:rPr>
                <w:rFonts w:eastAsiaTheme="minorEastAsia"/>
              </w:rPr>
            </w:pPr>
          </w:p>
        </w:tc>
      </w:tr>
      <w:tr w:rsidR="00EF5B4D" w14:paraId="7DA06DCF" w14:textId="77777777" w:rsidTr="00D3098F">
        <w:tc>
          <w:tcPr>
            <w:tcW w:w="2965" w:type="dxa"/>
          </w:tcPr>
          <w:p w14:paraId="6D485C97" w14:textId="77777777" w:rsidR="00EF5B4D" w:rsidRDefault="00EF5B4D" w:rsidP="00316277">
            <w:pPr>
              <w:rPr>
                <w:rFonts w:eastAsiaTheme="minorEastAsia"/>
              </w:rPr>
            </w:pPr>
            <w:r w:rsidRPr="74959CCF">
              <w:rPr>
                <w:rFonts w:asciiTheme="minorHAnsi" w:eastAsiaTheme="minorEastAsia" w:hAnsiTheme="minorHAnsi" w:cstheme="minorBidi"/>
              </w:rPr>
              <w:t>Incorporate culturally responsive methods to negotiate, mediate, and advocate with and on behalf of clients and constituencies</w:t>
            </w:r>
          </w:p>
        </w:tc>
        <w:tc>
          <w:tcPr>
            <w:tcW w:w="3600" w:type="dxa"/>
          </w:tcPr>
          <w:p w14:paraId="0C151142" w14:textId="77777777" w:rsidR="00EF5B4D" w:rsidRDefault="00EF5B4D" w:rsidP="00316277">
            <w:pPr>
              <w:rPr>
                <w:rFonts w:eastAsiaTheme="minorEastAsia"/>
              </w:rPr>
            </w:pPr>
          </w:p>
        </w:tc>
        <w:tc>
          <w:tcPr>
            <w:tcW w:w="4050" w:type="dxa"/>
          </w:tcPr>
          <w:p w14:paraId="1F43C2F5" w14:textId="77777777" w:rsidR="00EF5B4D" w:rsidRDefault="00EF5B4D" w:rsidP="00316277">
            <w:pPr>
              <w:rPr>
                <w:rFonts w:eastAsiaTheme="minorEastAsia"/>
              </w:rPr>
            </w:pPr>
          </w:p>
        </w:tc>
      </w:tr>
      <w:tr w:rsidR="00EF5B4D" w14:paraId="044AFF2E" w14:textId="77777777" w:rsidTr="00D3098F">
        <w:tc>
          <w:tcPr>
            <w:tcW w:w="2965" w:type="dxa"/>
          </w:tcPr>
          <w:p w14:paraId="0EA18A06" w14:textId="77777777" w:rsidR="00EF5B4D" w:rsidRDefault="00EF5B4D" w:rsidP="00316277">
            <w:pPr>
              <w:rPr>
                <w:rFonts w:eastAsiaTheme="minorEastAsia"/>
              </w:rPr>
            </w:pPr>
            <w:r w:rsidRPr="74959CCF">
              <w:rPr>
                <w:rFonts w:asciiTheme="minorHAnsi" w:eastAsiaTheme="minorEastAsia" w:hAnsiTheme="minorHAnsi" w:cstheme="minorBidi"/>
              </w:rPr>
              <w:t xml:space="preserve">Use inter-professional collaboration as appropriate to achieve beneficial practice </w:t>
            </w:r>
            <w:r w:rsidRPr="74959CCF">
              <w:rPr>
                <w:rFonts w:asciiTheme="minorHAnsi" w:eastAsiaTheme="minorEastAsia" w:hAnsiTheme="minorHAnsi" w:cstheme="minorBidi"/>
              </w:rPr>
              <w:lastRenderedPageBreak/>
              <w:t>outcomes;</w:t>
            </w:r>
          </w:p>
        </w:tc>
        <w:tc>
          <w:tcPr>
            <w:tcW w:w="3600" w:type="dxa"/>
          </w:tcPr>
          <w:p w14:paraId="6638CA57" w14:textId="77777777" w:rsidR="00EF5B4D" w:rsidRDefault="00EF5B4D" w:rsidP="00316277">
            <w:pPr>
              <w:rPr>
                <w:rFonts w:eastAsiaTheme="minorEastAsia"/>
              </w:rPr>
            </w:pPr>
          </w:p>
        </w:tc>
        <w:tc>
          <w:tcPr>
            <w:tcW w:w="4050" w:type="dxa"/>
          </w:tcPr>
          <w:p w14:paraId="2BB7545B" w14:textId="77777777" w:rsidR="00EF5B4D" w:rsidRDefault="00EF5B4D" w:rsidP="00316277">
            <w:pPr>
              <w:rPr>
                <w:rFonts w:eastAsiaTheme="minorEastAsia"/>
              </w:rPr>
            </w:pPr>
          </w:p>
        </w:tc>
      </w:tr>
      <w:tr w:rsidR="00EF5B4D" w14:paraId="364E9491" w14:textId="77777777" w:rsidTr="00D3098F">
        <w:tc>
          <w:tcPr>
            <w:tcW w:w="2965" w:type="dxa"/>
          </w:tcPr>
          <w:p w14:paraId="4C2C4933" w14:textId="77777777" w:rsidR="00EF5B4D" w:rsidRDefault="00EF5B4D" w:rsidP="00316277">
            <w:pPr>
              <w:rPr>
                <w:rFonts w:eastAsiaTheme="minorEastAsia"/>
              </w:rPr>
            </w:pPr>
            <w:r w:rsidRPr="74959CCF">
              <w:rPr>
                <w:rFonts w:asciiTheme="minorHAnsi" w:eastAsiaTheme="minorEastAsia" w:hAnsiTheme="minorHAnsi" w:cstheme="minorBidi"/>
              </w:rPr>
              <w:t>Apply knowledge of human behavior and the social environment, person-in-environment, and other multidisciplinary theoretical frameworks in interventions with clients and constituencies</w:t>
            </w:r>
          </w:p>
        </w:tc>
        <w:tc>
          <w:tcPr>
            <w:tcW w:w="3600" w:type="dxa"/>
          </w:tcPr>
          <w:p w14:paraId="5A00F9ED" w14:textId="77777777" w:rsidR="00EF5B4D" w:rsidRDefault="00EF5B4D" w:rsidP="00316277">
            <w:pPr>
              <w:rPr>
                <w:rFonts w:eastAsiaTheme="minorEastAsia"/>
              </w:rPr>
            </w:pPr>
          </w:p>
        </w:tc>
        <w:tc>
          <w:tcPr>
            <w:tcW w:w="4050" w:type="dxa"/>
          </w:tcPr>
          <w:p w14:paraId="7280CF1D" w14:textId="77777777" w:rsidR="00EF5B4D" w:rsidRDefault="00EF5B4D" w:rsidP="00316277">
            <w:pPr>
              <w:rPr>
                <w:rFonts w:eastAsiaTheme="minorEastAsia"/>
              </w:rPr>
            </w:pPr>
          </w:p>
        </w:tc>
      </w:tr>
    </w:tbl>
    <w:p w14:paraId="7FA64A5A" w14:textId="77777777" w:rsidR="00F83BB5" w:rsidRDefault="00F83BB5" w:rsidP="00F83BB5">
      <w:pPr>
        <w:rPr>
          <w:rFonts w:eastAsiaTheme="minorEastAsia"/>
          <w:b/>
          <w:bCs/>
        </w:rPr>
      </w:pPr>
    </w:p>
    <w:p w14:paraId="297F4A12" w14:textId="77777777" w:rsidR="00F83BB5" w:rsidRDefault="00F83BB5" w:rsidP="00F83BB5">
      <w:pPr>
        <w:rPr>
          <w:rFonts w:eastAsiaTheme="minorEastAsia"/>
        </w:rPr>
      </w:pPr>
      <w:r w:rsidRPr="74959CCF">
        <w:rPr>
          <w:rFonts w:asciiTheme="minorHAnsi" w:eastAsiaTheme="minorEastAsia" w:hAnsiTheme="minorHAnsi" w:cstheme="minorBidi"/>
          <w:b/>
          <w:bCs/>
        </w:rPr>
        <w:t>Competency 9</w:t>
      </w:r>
      <w:r w:rsidRPr="74959CCF">
        <w:rPr>
          <w:rFonts w:asciiTheme="minorHAnsi" w:eastAsiaTheme="minorEastAsia" w:hAnsiTheme="minorHAnsi" w:cstheme="minorBidi"/>
        </w:rPr>
        <w:t xml:space="preserve">: </w:t>
      </w:r>
      <w:r w:rsidRPr="74959CCF">
        <w:rPr>
          <w:rFonts w:asciiTheme="minorHAnsi" w:eastAsiaTheme="minorEastAsia" w:hAnsiTheme="minorHAnsi" w:cstheme="minorBidi"/>
          <w:u w:val="single"/>
        </w:rPr>
        <w:t>Evaluate Practice with Individuals, Families, Groups, Organizations, and Communities</w:t>
      </w:r>
      <w:r w:rsidRPr="74959CCF">
        <w:rPr>
          <w:rFonts w:asciiTheme="minorHAnsi" w:eastAsiaTheme="minorEastAsia" w:hAnsiTheme="minorHAnsi" w:cstheme="minorBidi"/>
        </w:rPr>
        <w:t xml:space="preserve">: 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 and critically evaluate and apply this knowledge in evaluating outcomes. Social workers use qualitative and quantitative methods for evaluating outcomes and practice effectiveness. </w:t>
      </w:r>
    </w:p>
    <w:tbl>
      <w:tblPr>
        <w:tblStyle w:val="TableGrid"/>
        <w:tblW w:w="10525" w:type="dxa"/>
        <w:tblLook w:val="04A0" w:firstRow="1" w:lastRow="0" w:firstColumn="1" w:lastColumn="0" w:noHBand="0" w:noVBand="1"/>
      </w:tblPr>
      <w:tblGrid>
        <w:gridCol w:w="2875"/>
        <w:gridCol w:w="3690"/>
        <w:gridCol w:w="3960"/>
      </w:tblGrid>
      <w:tr w:rsidR="007777E5" w14:paraId="5C60CAF9" w14:textId="77777777" w:rsidTr="00D3098F">
        <w:tc>
          <w:tcPr>
            <w:tcW w:w="2875" w:type="dxa"/>
          </w:tcPr>
          <w:p w14:paraId="13495342" w14:textId="77777777" w:rsidR="007777E5" w:rsidRDefault="007777E5" w:rsidP="00316277">
            <w:pPr>
              <w:jc w:val="center"/>
              <w:rPr>
                <w:rFonts w:eastAsiaTheme="minorEastAsia"/>
              </w:rPr>
            </w:pPr>
            <w:r w:rsidRPr="74959CCF">
              <w:rPr>
                <w:rFonts w:asciiTheme="minorHAnsi" w:eastAsiaTheme="minorEastAsia" w:hAnsiTheme="minorHAnsi" w:cstheme="minorBidi"/>
              </w:rPr>
              <w:t>Competency</w:t>
            </w:r>
          </w:p>
        </w:tc>
        <w:tc>
          <w:tcPr>
            <w:tcW w:w="3690" w:type="dxa"/>
          </w:tcPr>
          <w:p w14:paraId="27A03A10" w14:textId="77777777" w:rsidR="00161152" w:rsidRDefault="00161152" w:rsidP="00161152">
            <w:pPr>
              <w:jc w:val="center"/>
              <w:rPr>
                <w:rFonts w:eastAsiaTheme="minorEastAsia"/>
              </w:rPr>
            </w:pPr>
            <w:r w:rsidRPr="74959CCF">
              <w:rPr>
                <w:rFonts w:asciiTheme="minorHAnsi" w:eastAsiaTheme="minorEastAsia" w:hAnsiTheme="minorHAnsi" w:cstheme="minorBidi"/>
              </w:rPr>
              <w:t>TASKS/OBJECTIVE</w:t>
            </w:r>
          </w:p>
          <w:p w14:paraId="48E0316F" w14:textId="77777777" w:rsidR="00161152" w:rsidRDefault="00161152" w:rsidP="00161152">
            <w:pPr>
              <w:jc w:val="center"/>
              <w:rPr>
                <w:rFonts w:eastAsiaTheme="minorEastAsia"/>
              </w:rPr>
            </w:pPr>
            <w:r w:rsidRPr="74959CCF">
              <w:rPr>
                <w:rFonts w:asciiTheme="minorHAnsi" w:eastAsiaTheme="minorEastAsia" w:hAnsiTheme="minorHAnsi" w:cstheme="minorBidi"/>
              </w:rPr>
              <w:t xml:space="preserve">Identify 2-3 </w:t>
            </w:r>
            <w:r>
              <w:rPr>
                <w:rFonts w:asciiTheme="minorHAnsi" w:eastAsiaTheme="minorEastAsia" w:hAnsiTheme="minorHAnsi" w:cstheme="minorBidi"/>
              </w:rPr>
              <w:t xml:space="preserve">specific </w:t>
            </w:r>
            <w:r w:rsidRPr="74959CCF">
              <w:rPr>
                <w:rFonts w:asciiTheme="minorHAnsi" w:eastAsiaTheme="minorEastAsia" w:hAnsiTheme="minorHAnsi" w:cstheme="minorBidi"/>
              </w:rPr>
              <w:t xml:space="preserve">tasks </w:t>
            </w:r>
            <w:r>
              <w:rPr>
                <w:rFonts w:asciiTheme="minorHAnsi" w:eastAsiaTheme="minorEastAsia" w:hAnsiTheme="minorHAnsi" w:cstheme="minorBidi"/>
              </w:rPr>
              <w:t xml:space="preserve">for each practice </w:t>
            </w:r>
            <w:proofErr w:type="gramStart"/>
            <w:r>
              <w:rPr>
                <w:rFonts w:asciiTheme="minorHAnsi" w:eastAsiaTheme="minorEastAsia" w:hAnsiTheme="minorHAnsi" w:cstheme="minorBidi"/>
              </w:rPr>
              <w:t>behavior</w:t>
            </w:r>
            <w:proofErr w:type="gramEnd"/>
          </w:p>
          <w:p w14:paraId="70E1C22A" w14:textId="7CCF7F0F" w:rsidR="007777E5" w:rsidRDefault="00161152" w:rsidP="00161152">
            <w:pPr>
              <w:jc w:val="center"/>
              <w:rPr>
                <w:rFonts w:eastAsiaTheme="minorEastAsia"/>
              </w:rPr>
            </w:pPr>
            <w:r>
              <w:rPr>
                <w:rFonts w:eastAsiaTheme="minorEastAsia"/>
              </w:rPr>
              <w:t>(</w:t>
            </w:r>
            <w:proofErr w:type="gramStart"/>
            <w:r>
              <w:rPr>
                <w:rFonts w:eastAsiaTheme="minorEastAsia"/>
              </w:rPr>
              <w:t>practicum</w:t>
            </w:r>
            <w:proofErr w:type="gramEnd"/>
            <w:r>
              <w:rPr>
                <w:rFonts w:eastAsiaTheme="minorEastAsia"/>
              </w:rPr>
              <w:t xml:space="preserve"> assignments)</w:t>
            </w:r>
          </w:p>
        </w:tc>
        <w:tc>
          <w:tcPr>
            <w:tcW w:w="3960" w:type="dxa"/>
          </w:tcPr>
          <w:p w14:paraId="5A003A1A" w14:textId="6A18361B" w:rsidR="007777E5" w:rsidRDefault="00161152" w:rsidP="00161152">
            <w:pPr>
              <w:jc w:val="center"/>
              <w:rPr>
                <w:rFonts w:eastAsiaTheme="minorEastAsia"/>
              </w:rPr>
            </w:pPr>
            <w:r>
              <w:rPr>
                <w:rFonts w:asciiTheme="minorHAnsi" w:eastAsiaTheme="minorEastAsia" w:hAnsiTheme="minorHAnsi" w:cstheme="minorHAnsi"/>
              </w:rPr>
              <w:t>Identify how</w:t>
            </w:r>
            <w:r w:rsidRPr="00F848FA">
              <w:rPr>
                <w:rFonts w:asciiTheme="minorHAnsi" w:eastAsiaTheme="minorEastAsia" w:hAnsiTheme="minorHAnsi" w:cstheme="minorHAnsi"/>
              </w:rPr>
              <w:t xml:space="preserve"> </w:t>
            </w:r>
            <w:r>
              <w:rPr>
                <w:rFonts w:asciiTheme="minorHAnsi" w:eastAsiaTheme="minorEastAsia" w:hAnsiTheme="minorHAnsi" w:cstheme="minorHAnsi"/>
              </w:rPr>
              <w:t>social work knowledge, values, and skills will be incorporated</w:t>
            </w:r>
          </w:p>
        </w:tc>
      </w:tr>
      <w:tr w:rsidR="007777E5" w14:paraId="1D011576" w14:textId="77777777" w:rsidTr="00D3098F">
        <w:tc>
          <w:tcPr>
            <w:tcW w:w="2875" w:type="dxa"/>
          </w:tcPr>
          <w:p w14:paraId="0857990A" w14:textId="77777777" w:rsidR="007777E5" w:rsidRDefault="007777E5" w:rsidP="00316277">
            <w:pPr>
              <w:rPr>
                <w:rFonts w:eastAsiaTheme="minorEastAsia"/>
              </w:rPr>
            </w:pPr>
            <w:r w:rsidRPr="74959CCF">
              <w:rPr>
                <w:rFonts w:asciiTheme="minorHAnsi" w:eastAsiaTheme="minorEastAsia" w:hAnsiTheme="minorHAnsi" w:cstheme="minorBidi"/>
              </w:rPr>
              <w:t>Select and use culturally responsive methods for evaluation of outcomes</w:t>
            </w:r>
          </w:p>
        </w:tc>
        <w:tc>
          <w:tcPr>
            <w:tcW w:w="3690" w:type="dxa"/>
          </w:tcPr>
          <w:p w14:paraId="2396BB4C" w14:textId="77777777" w:rsidR="007777E5" w:rsidRDefault="007777E5" w:rsidP="00316277">
            <w:pPr>
              <w:rPr>
                <w:rFonts w:eastAsiaTheme="minorEastAsia"/>
              </w:rPr>
            </w:pPr>
          </w:p>
        </w:tc>
        <w:tc>
          <w:tcPr>
            <w:tcW w:w="3960" w:type="dxa"/>
          </w:tcPr>
          <w:p w14:paraId="689C21F5" w14:textId="77777777" w:rsidR="007777E5" w:rsidRDefault="007777E5" w:rsidP="00316277">
            <w:pPr>
              <w:rPr>
                <w:rFonts w:eastAsiaTheme="minorEastAsia"/>
              </w:rPr>
            </w:pPr>
          </w:p>
        </w:tc>
      </w:tr>
      <w:tr w:rsidR="007777E5" w14:paraId="3AC17E45" w14:textId="77777777" w:rsidTr="00D3098F">
        <w:tc>
          <w:tcPr>
            <w:tcW w:w="2875" w:type="dxa"/>
          </w:tcPr>
          <w:p w14:paraId="4DA115ED" w14:textId="77777777" w:rsidR="007777E5" w:rsidRDefault="007777E5" w:rsidP="00316277">
            <w:pPr>
              <w:rPr>
                <w:rFonts w:eastAsiaTheme="minorEastAsia"/>
              </w:rPr>
            </w:pPr>
            <w:r w:rsidRPr="74959CCF">
              <w:rPr>
                <w:rFonts w:asciiTheme="minorHAnsi" w:eastAsiaTheme="minorEastAsia" w:hAnsiTheme="minorHAnsi" w:cstheme="minorBidi"/>
              </w:rPr>
              <w:t>Critically analyze outcomes and apply evaluation findings to improve practice effectiveness with individuals, families, groups, organizations, and communities</w:t>
            </w:r>
          </w:p>
        </w:tc>
        <w:tc>
          <w:tcPr>
            <w:tcW w:w="3690" w:type="dxa"/>
          </w:tcPr>
          <w:p w14:paraId="37D2F892" w14:textId="77777777" w:rsidR="007777E5" w:rsidRDefault="007777E5" w:rsidP="00316277">
            <w:pPr>
              <w:rPr>
                <w:rFonts w:eastAsiaTheme="minorEastAsia"/>
              </w:rPr>
            </w:pPr>
          </w:p>
        </w:tc>
        <w:tc>
          <w:tcPr>
            <w:tcW w:w="3960" w:type="dxa"/>
          </w:tcPr>
          <w:p w14:paraId="3396B9DA" w14:textId="77777777" w:rsidR="007777E5" w:rsidRDefault="007777E5" w:rsidP="00316277">
            <w:pPr>
              <w:rPr>
                <w:rFonts w:eastAsiaTheme="minorEastAsia"/>
              </w:rPr>
            </w:pPr>
          </w:p>
        </w:tc>
      </w:tr>
    </w:tbl>
    <w:p w14:paraId="2C160225" w14:textId="77777777" w:rsidR="00F83BB5" w:rsidRDefault="00F83BB5" w:rsidP="00F83BB5">
      <w:pPr>
        <w:rPr>
          <w:rFonts w:eastAsiaTheme="minorEastAsia"/>
        </w:rPr>
      </w:pPr>
    </w:p>
    <w:bookmarkEnd w:id="1"/>
    <w:p w14:paraId="4C9AD821" w14:textId="77777777" w:rsidR="00BF1145" w:rsidRPr="00611405" w:rsidRDefault="00BF1145" w:rsidP="00BF1145">
      <w:pPr>
        <w:rPr>
          <w:b/>
          <w:i/>
          <w:sz w:val="20"/>
          <w:szCs w:val="20"/>
        </w:rPr>
      </w:pPr>
      <w:r w:rsidRPr="00611405">
        <w:rPr>
          <w:b/>
          <w:i/>
          <w:sz w:val="20"/>
          <w:szCs w:val="20"/>
        </w:rPr>
        <w:t xml:space="preserve">*MUST be at least 16 hours/week. </w:t>
      </w:r>
    </w:p>
    <w:p w14:paraId="6B62373D" w14:textId="77777777" w:rsidR="00BF1145" w:rsidRPr="00611405" w:rsidRDefault="00BF1145" w:rsidP="00BF1145">
      <w:pPr>
        <w:rPr>
          <w:b/>
          <w:i/>
          <w:sz w:val="20"/>
          <w:szCs w:val="20"/>
        </w:rPr>
      </w:pPr>
      <w:r w:rsidRPr="00611405">
        <w:rPr>
          <w:b/>
          <w:i/>
          <w:sz w:val="20"/>
          <w:szCs w:val="20"/>
        </w:rPr>
        <w:t>All fall hours must be completed before the beginning of the Spring Semester.</w:t>
      </w:r>
    </w:p>
    <w:p w14:paraId="31EE036A" w14:textId="77777777" w:rsidR="00BF1145" w:rsidRPr="00611405" w:rsidRDefault="00BF1145" w:rsidP="00BF1145">
      <w:pPr>
        <w:rPr>
          <w:i/>
          <w:sz w:val="20"/>
          <w:szCs w:val="21"/>
        </w:rPr>
      </w:pPr>
    </w:p>
    <w:p w14:paraId="1C577892" w14:textId="77777777" w:rsidR="00BF1145" w:rsidRPr="00611405" w:rsidRDefault="00BF1145" w:rsidP="00BF1145">
      <w:pPr>
        <w:rPr>
          <w:sz w:val="20"/>
          <w:szCs w:val="21"/>
        </w:rPr>
      </w:pPr>
    </w:p>
    <w:p w14:paraId="62B92864" w14:textId="77777777" w:rsidR="00BF1145" w:rsidRPr="00611405" w:rsidRDefault="00BF1145" w:rsidP="00BF1145">
      <w:pPr>
        <w:rPr>
          <w:sz w:val="20"/>
          <w:szCs w:val="21"/>
        </w:rPr>
      </w:pPr>
      <w:r w:rsidRPr="00611405">
        <w:rPr>
          <w:sz w:val="20"/>
          <w:szCs w:val="21"/>
        </w:rPr>
        <w:t>Signatures below indicate knowledge of and agreement with the plan described above:</w:t>
      </w:r>
    </w:p>
    <w:p w14:paraId="744F7CBC" w14:textId="77777777" w:rsidR="00BF1145" w:rsidRPr="00611405" w:rsidRDefault="00BF1145" w:rsidP="00BF1145">
      <w:pPr>
        <w:rPr>
          <w:sz w:val="20"/>
          <w:szCs w:val="21"/>
        </w:rPr>
      </w:pPr>
    </w:p>
    <w:p w14:paraId="28713488" w14:textId="77777777" w:rsidR="00BF1145" w:rsidRDefault="00BF1145" w:rsidP="00BF1145">
      <w:pPr>
        <w:pBdr>
          <w:bottom w:val="single" w:sz="4" w:space="1" w:color="auto"/>
        </w:pBdr>
        <w:rPr>
          <w:sz w:val="20"/>
          <w:szCs w:val="21"/>
        </w:rPr>
      </w:pPr>
    </w:p>
    <w:p w14:paraId="19F8FF2E" w14:textId="77777777" w:rsidR="00BF1145" w:rsidRPr="00611405" w:rsidRDefault="00BF1145" w:rsidP="00BF1145">
      <w:pPr>
        <w:pBdr>
          <w:bottom w:val="single" w:sz="4" w:space="1" w:color="auto"/>
        </w:pBdr>
        <w:rPr>
          <w:sz w:val="20"/>
          <w:szCs w:val="21"/>
          <w:u w:val="single"/>
        </w:rPr>
      </w:pPr>
    </w:p>
    <w:p w14:paraId="00623CEA" w14:textId="77777777" w:rsidR="00BF1145" w:rsidRPr="00611405" w:rsidRDefault="00BF1145" w:rsidP="00BF1145">
      <w:pPr>
        <w:rPr>
          <w:sz w:val="20"/>
          <w:szCs w:val="21"/>
        </w:rPr>
      </w:pPr>
      <w:r w:rsidRPr="00611405">
        <w:rPr>
          <w:sz w:val="20"/>
          <w:szCs w:val="21"/>
        </w:rPr>
        <w:t>Student</w:t>
      </w:r>
      <w:r w:rsidRPr="00611405">
        <w:rPr>
          <w:sz w:val="20"/>
          <w:szCs w:val="21"/>
        </w:rPr>
        <w:tab/>
      </w:r>
      <w:r w:rsidRPr="00611405">
        <w:rPr>
          <w:sz w:val="20"/>
          <w:szCs w:val="21"/>
        </w:rPr>
        <w:tab/>
      </w:r>
      <w:r w:rsidRPr="00611405">
        <w:rPr>
          <w:sz w:val="20"/>
          <w:szCs w:val="21"/>
        </w:rPr>
        <w:tab/>
      </w:r>
      <w:r w:rsidRPr="00611405">
        <w:rPr>
          <w:sz w:val="20"/>
          <w:szCs w:val="21"/>
        </w:rPr>
        <w:tab/>
      </w:r>
      <w:r w:rsidRPr="00611405">
        <w:rPr>
          <w:sz w:val="20"/>
          <w:szCs w:val="21"/>
        </w:rPr>
        <w:tab/>
      </w:r>
      <w:r w:rsidRPr="00611405">
        <w:rPr>
          <w:sz w:val="20"/>
          <w:szCs w:val="21"/>
        </w:rPr>
        <w:tab/>
      </w:r>
      <w:r w:rsidRPr="00611405">
        <w:rPr>
          <w:sz w:val="20"/>
          <w:szCs w:val="21"/>
        </w:rPr>
        <w:tab/>
      </w:r>
      <w:r w:rsidRPr="00611405">
        <w:rPr>
          <w:sz w:val="20"/>
          <w:szCs w:val="21"/>
        </w:rPr>
        <w:tab/>
      </w:r>
      <w:r w:rsidRPr="00611405">
        <w:rPr>
          <w:sz w:val="20"/>
          <w:szCs w:val="21"/>
        </w:rPr>
        <w:tab/>
        <w:t>Date</w:t>
      </w:r>
    </w:p>
    <w:p w14:paraId="53C78F22" w14:textId="77777777" w:rsidR="00BF1145" w:rsidRPr="00611405" w:rsidRDefault="00BF1145" w:rsidP="00BF1145">
      <w:pPr>
        <w:rPr>
          <w:sz w:val="20"/>
          <w:szCs w:val="21"/>
        </w:rPr>
      </w:pPr>
    </w:p>
    <w:p w14:paraId="29CAF90D" w14:textId="77777777" w:rsidR="00BF1145" w:rsidRPr="00611405" w:rsidRDefault="00BF1145" w:rsidP="00BF1145">
      <w:pPr>
        <w:pBdr>
          <w:bottom w:val="single" w:sz="4" w:space="1" w:color="auto"/>
        </w:pBdr>
        <w:rPr>
          <w:sz w:val="20"/>
          <w:szCs w:val="21"/>
        </w:rPr>
      </w:pPr>
    </w:p>
    <w:p w14:paraId="6AC12696" w14:textId="77777777" w:rsidR="00BF1145" w:rsidRPr="00611405" w:rsidRDefault="00BF1145" w:rsidP="00BF1145">
      <w:pPr>
        <w:rPr>
          <w:sz w:val="20"/>
          <w:szCs w:val="21"/>
        </w:rPr>
      </w:pPr>
      <w:r w:rsidRPr="00611405">
        <w:rPr>
          <w:sz w:val="20"/>
          <w:szCs w:val="21"/>
        </w:rPr>
        <w:t>Employment Supervisor</w:t>
      </w:r>
      <w:r w:rsidRPr="00611405">
        <w:rPr>
          <w:sz w:val="20"/>
          <w:szCs w:val="21"/>
        </w:rPr>
        <w:tab/>
      </w:r>
      <w:r w:rsidRPr="00611405">
        <w:rPr>
          <w:sz w:val="20"/>
          <w:szCs w:val="21"/>
        </w:rPr>
        <w:tab/>
      </w:r>
      <w:r w:rsidRPr="00611405">
        <w:rPr>
          <w:sz w:val="20"/>
          <w:szCs w:val="21"/>
        </w:rPr>
        <w:tab/>
      </w:r>
      <w:r w:rsidRPr="00611405">
        <w:rPr>
          <w:sz w:val="20"/>
          <w:szCs w:val="21"/>
        </w:rPr>
        <w:tab/>
      </w:r>
      <w:r w:rsidRPr="00611405">
        <w:rPr>
          <w:sz w:val="20"/>
          <w:szCs w:val="21"/>
        </w:rPr>
        <w:tab/>
      </w:r>
      <w:r w:rsidRPr="00611405">
        <w:rPr>
          <w:sz w:val="20"/>
          <w:szCs w:val="21"/>
        </w:rPr>
        <w:tab/>
      </w:r>
      <w:r w:rsidRPr="00611405">
        <w:rPr>
          <w:sz w:val="20"/>
          <w:szCs w:val="21"/>
        </w:rPr>
        <w:tab/>
        <w:t>Date</w:t>
      </w:r>
    </w:p>
    <w:p w14:paraId="0EF2318C" w14:textId="77777777" w:rsidR="00BF1145" w:rsidRPr="00611405" w:rsidRDefault="00BF1145" w:rsidP="00BF1145">
      <w:pPr>
        <w:rPr>
          <w:sz w:val="20"/>
          <w:szCs w:val="21"/>
        </w:rPr>
      </w:pPr>
    </w:p>
    <w:p w14:paraId="7C636E4B" w14:textId="77777777" w:rsidR="00BF1145" w:rsidRPr="00611405" w:rsidRDefault="00BF1145" w:rsidP="00BF1145">
      <w:pPr>
        <w:pBdr>
          <w:bottom w:val="single" w:sz="4" w:space="1" w:color="auto"/>
        </w:pBdr>
        <w:rPr>
          <w:sz w:val="20"/>
          <w:szCs w:val="21"/>
        </w:rPr>
      </w:pPr>
    </w:p>
    <w:p w14:paraId="0D8B3A6C" w14:textId="77777777" w:rsidR="00BF1145" w:rsidRPr="00611405" w:rsidRDefault="00BF1145" w:rsidP="00BF1145">
      <w:pPr>
        <w:rPr>
          <w:sz w:val="20"/>
          <w:szCs w:val="21"/>
        </w:rPr>
      </w:pPr>
      <w:r w:rsidRPr="00611405">
        <w:rPr>
          <w:sz w:val="20"/>
          <w:szCs w:val="21"/>
        </w:rPr>
        <w:t>Field Instructor</w:t>
      </w:r>
      <w:r w:rsidRPr="00611405">
        <w:rPr>
          <w:sz w:val="20"/>
          <w:szCs w:val="21"/>
        </w:rPr>
        <w:tab/>
      </w:r>
      <w:r w:rsidRPr="00611405">
        <w:rPr>
          <w:sz w:val="20"/>
          <w:szCs w:val="21"/>
        </w:rPr>
        <w:tab/>
      </w:r>
      <w:r w:rsidRPr="00611405">
        <w:rPr>
          <w:sz w:val="20"/>
          <w:szCs w:val="21"/>
        </w:rPr>
        <w:tab/>
      </w:r>
      <w:r w:rsidRPr="00611405">
        <w:rPr>
          <w:sz w:val="20"/>
          <w:szCs w:val="21"/>
        </w:rPr>
        <w:tab/>
      </w:r>
      <w:r w:rsidRPr="00611405">
        <w:rPr>
          <w:sz w:val="20"/>
          <w:szCs w:val="21"/>
        </w:rPr>
        <w:tab/>
      </w:r>
      <w:r w:rsidRPr="00611405">
        <w:rPr>
          <w:sz w:val="20"/>
          <w:szCs w:val="21"/>
        </w:rPr>
        <w:tab/>
      </w:r>
      <w:r w:rsidRPr="00611405">
        <w:rPr>
          <w:sz w:val="20"/>
          <w:szCs w:val="21"/>
        </w:rPr>
        <w:tab/>
      </w:r>
      <w:r w:rsidRPr="00611405">
        <w:rPr>
          <w:sz w:val="20"/>
          <w:szCs w:val="21"/>
        </w:rPr>
        <w:tab/>
        <w:t>Date</w:t>
      </w:r>
    </w:p>
    <w:p w14:paraId="314CE86C" w14:textId="77777777" w:rsidR="00BF1145" w:rsidRPr="00611405" w:rsidRDefault="00BF1145" w:rsidP="00BF1145">
      <w:pPr>
        <w:rPr>
          <w:sz w:val="20"/>
          <w:szCs w:val="21"/>
        </w:rPr>
      </w:pPr>
    </w:p>
    <w:p w14:paraId="6E7D50FF" w14:textId="77777777" w:rsidR="00BF1145" w:rsidRPr="00611405" w:rsidRDefault="00BF1145" w:rsidP="00BF1145">
      <w:pPr>
        <w:pBdr>
          <w:bottom w:val="single" w:sz="4" w:space="1" w:color="auto"/>
        </w:pBdr>
        <w:rPr>
          <w:sz w:val="20"/>
          <w:szCs w:val="21"/>
        </w:rPr>
      </w:pPr>
    </w:p>
    <w:p w14:paraId="589937B4" w14:textId="77777777" w:rsidR="00BF1145" w:rsidRPr="00611405" w:rsidRDefault="00BF1145" w:rsidP="00BF1145">
      <w:pPr>
        <w:rPr>
          <w:sz w:val="20"/>
          <w:szCs w:val="21"/>
        </w:rPr>
      </w:pPr>
      <w:r w:rsidRPr="00611405">
        <w:rPr>
          <w:sz w:val="20"/>
          <w:szCs w:val="21"/>
        </w:rPr>
        <w:t>WCU BSW Director of Field Education</w:t>
      </w:r>
      <w:r w:rsidRPr="00611405">
        <w:rPr>
          <w:sz w:val="20"/>
          <w:szCs w:val="21"/>
        </w:rPr>
        <w:tab/>
      </w:r>
      <w:r w:rsidRPr="00611405">
        <w:rPr>
          <w:sz w:val="20"/>
          <w:szCs w:val="21"/>
        </w:rPr>
        <w:tab/>
      </w:r>
      <w:r w:rsidRPr="00611405">
        <w:rPr>
          <w:sz w:val="20"/>
          <w:szCs w:val="21"/>
        </w:rPr>
        <w:tab/>
      </w:r>
      <w:r w:rsidRPr="00611405">
        <w:rPr>
          <w:sz w:val="20"/>
          <w:szCs w:val="21"/>
        </w:rPr>
        <w:tab/>
      </w:r>
      <w:r w:rsidRPr="00611405">
        <w:rPr>
          <w:sz w:val="20"/>
          <w:szCs w:val="21"/>
        </w:rPr>
        <w:tab/>
        <w:t>Date</w:t>
      </w:r>
    </w:p>
    <w:p w14:paraId="2464649E" w14:textId="77777777" w:rsidR="00517A50" w:rsidRPr="00611405" w:rsidRDefault="00517A50" w:rsidP="00517A50">
      <w:pPr>
        <w:spacing w:before="93"/>
        <w:rPr>
          <w:b/>
          <w:sz w:val="20"/>
        </w:rPr>
        <w:sectPr w:rsidR="00517A50" w:rsidRPr="00611405">
          <w:footerReference w:type="default" r:id="rId10"/>
          <w:pgSz w:w="12240" w:h="15840"/>
          <w:pgMar w:top="1140" w:right="940" w:bottom="1180" w:left="940" w:header="0" w:footer="983" w:gutter="0"/>
          <w:cols w:space="720"/>
        </w:sectPr>
      </w:pPr>
    </w:p>
    <w:p w14:paraId="1D847EED" w14:textId="77777777" w:rsidR="007B7E99" w:rsidRDefault="007B7E99"/>
    <w:sectPr w:rsidR="007B7E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891D" w14:textId="77777777" w:rsidR="002C77D1" w:rsidRDefault="002C77D1">
      <w:r>
        <w:separator/>
      </w:r>
    </w:p>
  </w:endnote>
  <w:endnote w:type="continuationSeparator" w:id="0">
    <w:p w14:paraId="46DF39F9" w14:textId="77777777" w:rsidR="002C77D1" w:rsidRDefault="002C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adeGothic Light">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0B41" w14:textId="3101CCEC" w:rsidR="002C77D1" w:rsidRDefault="002C77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2293" w14:textId="77777777" w:rsidR="002C77D1" w:rsidRDefault="002C77D1">
      <w:r>
        <w:separator/>
      </w:r>
    </w:p>
  </w:footnote>
  <w:footnote w:type="continuationSeparator" w:id="0">
    <w:p w14:paraId="590E9990" w14:textId="77777777" w:rsidR="002C77D1" w:rsidRDefault="002C7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10B"/>
    <w:multiLevelType w:val="hybridMultilevel"/>
    <w:tmpl w:val="24264BDC"/>
    <w:lvl w:ilvl="0" w:tplc="BF2EC50C">
      <w:start w:val="1"/>
      <w:numFmt w:val="decimal"/>
      <w:lvlText w:val="%1."/>
      <w:lvlJc w:val="left"/>
      <w:pPr>
        <w:ind w:left="339" w:hanging="226"/>
      </w:pPr>
      <w:rPr>
        <w:rFonts w:hint="default"/>
        <w:w w:val="100"/>
      </w:rPr>
    </w:lvl>
    <w:lvl w:ilvl="1" w:tplc="E56E7454">
      <w:numFmt w:val="bullet"/>
      <w:lvlText w:val=""/>
      <w:lvlJc w:val="left"/>
      <w:pPr>
        <w:ind w:left="834" w:hanging="360"/>
      </w:pPr>
      <w:rPr>
        <w:rFonts w:ascii="Symbol" w:eastAsia="Symbol" w:hAnsi="Symbol" w:cs="Symbol" w:hint="default"/>
        <w:w w:val="100"/>
        <w:sz w:val="22"/>
        <w:szCs w:val="22"/>
      </w:rPr>
    </w:lvl>
    <w:lvl w:ilvl="2" w:tplc="1CE4D696">
      <w:numFmt w:val="bullet"/>
      <w:lvlText w:val="•"/>
      <w:lvlJc w:val="left"/>
      <w:pPr>
        <w:ind w:left="1871" w:hanging="360"/>
      </w:pPr>
      <w:rPr>
        <w:rFonts w:hint="default"/>
      </w:rPr>
    </w:lvl>
    <w:lvl w:ilvl="3" w:tplc="F41A3680">
      <w:numFmt w:val="bullet"/>
      <w:lvlText w:val="•"/>
      <w:lvlJc w:val="left"/>
      <w:pPr>
        <w:ind w:left="2902" w:hanging="360"/>
      </w:pPr>
      <w:rPr>
        <w:rFonts w:hint="default"/>
      </w:rPr>
    </w:lvl>
    <w:lvl w:ilvl="4" w:tplc="5B123A40">
      <w:numFmt w:val="bullet"/>
      <w:lvlText w:val="•"/>
      <w:lvlJc w:val="left"/>
      <w:pPr>
        <w:ind w:left="3933" w:hanging="360"/>
      </w:pPr>
      <w:rPr>
        <w:rFonts w:hint="default"/>
      </w:rPr>
    </w:lvl>
    <w:lvl w:ilvl="5" w:tplc="148CBE3A">
      <w:numFmt w:val="bullet"/>
      <w:lvlText w:val="•"/>
      <w:lvlJc w:val="left"/>
      <w:pPr>
        <w:ind w:left="4964" w:hanging="360"/>
      </w:pPr>
      <w:rPr>
        <w:rFonts w:hint="default"/>
      </w:rPr>
    </w:lvl>
    <w:lvl w:ilvl="6" w:tplc="465C882C">
      <w:numFmt w:val="bullet"/>
      <w:lvlText w:val="•"/>
      <w:lvlJc w:val="left"/>
      <w:pPr>
        <w:ind w:left="5995" w:hanging="360"/>
      </w:pPr>
      <w:rPr>
        <w:rFonts w:hint="default"/>
      </w:rPr>
    </w:lvl>
    <w:lvl w:ilvl="7" w:tplc="99E09F72">
      <w:numFmt w:val="bullet"/>
      <w:lvlText w:val="•"/>
      <w:lvlJc w:val="left"/>
      <w:pPr>
        <w:ind w:left="7026" w:hanging="360"/>
      </w:pPr>
      <w:rPr>
        <w:rFonts w:hint="default"/>
      </w:rPr>
    </w:lvl>
    <w:lvl w:ilvl="8" w:tplc="58C88D32">
      <w:numFmt w:val="bullet"/>
      <w:lvlText w:val="•"/>
      <w:lvlJc w:val="left"/>
      <w:pPr>
        <w:ind w:left="8057" w:hanging="360"/>
      </w:pPr>
      <w:rPr>
        <w:rFonts w:hint="default"/>
      </w:rPr>
    </w:lvl>
  </w:abstractNum>
  <w:abstractNum w:abstractNumId="1" w15:restartNumberingAfterBreak="0">
    <w:nsid w:val="0EF33C14"/>
    <w:multiLevelType w:val="hybridMultilevel"/>
    <w:tmpl w:val="24D6928C"/>
    <w:lvl w:ilvl="0" w:tplc="0409000F">
      <w:start w:val="1"/>
      <w:numFmt w:val="decimal"/>
      <w:lvlText w:val="%1."/>
      <w:lvlJc w:val="left"/>
      <w:pPr>
        <w:ind w:left="720" w:hanging="360"/>
      </w:pPr>
      <w:rPr>
        <w:rFonts w:hint="default"/>
      </w:rPr>
    </w:lvl>
    <w:lvl w:ilvl="1" w:tplc="3656D0D2">
      <w:numFmt w:val="bullet"/>
      <w:lvlText w:val="•"/>
      <w:lvlJc w:val="left"/>
      <w:pPr>
        <w:ind w:left="1440" w:hanging="360"/>
      </w:pPr>
      <w:rPr>
        <w:rFonts w:ascii="TradeGothic Light" w:eastAsia="Calibri" w:hAnsi="TradeGothic Light" w:cs="TradeGothic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90FA5"/>
    <w:multiLevelType w:val="hybridMultilevel"/>
    <w:tmpl w:val="E462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0018F"/>
    <w:multiLevelType w:val="hybridMultilevel"/>
    <w:tmpl w:val="F38CD552"/>
    <w:lvl w:ilvl="0" w:tplc="42A66BAE">
      <w:start w:val="1"/>
      <w:numFmt w:val="decimal"/>
      <w:lvlText w:val="%1."/>
      <w:lvlJc w:val="left"/>
      <w:pPr>
        <w:ind w:left="720" w:hanging="360"/>
      </w:pPr>
    </w:lvl>
    <w:lvl w:ilvl="1" w:tplc="49500072">
      <w:start w:val="1"/>
      <w:numFmt w:val="lowerLetter"/>
      <w:lvlText w:val="%2."/>
      <w:lvlJc w:val="left"/>
      <w:pPr>
        <w:ind w:left="1440" w:hanging="360"/>
      </w:pPr>
    </w:lvl>
    <w:lvl w:ilvl="2" w:tplc="68DE7610">
      <w:start w:val="1"/>
      <w:numFmt w:val="lowerRoman"/>
      <w:lvlText w:val="%3."/>
      <w:lvlJc w:val="right"/>
      <w:pPr>
        <w:ind w:left="2160" w:hanging="180"/>
      </w:pPr>
    </w:lvl>
    <w:lvl w:ilvl="3" w:tplc="AB521948">
      <w:start w:val="1"/>
      <w:numFmt w:val="decimal"/>
      <w:lvlText w:val="%4."/>
      <w:lvlJc w:val="left"/>
      <w:pPr>
        <w:ind w:left="2880" w:hanging="360"/>
      </w:pPr>
    </w:lvl>
    <w:lvl w:ilvl="4" w:tplc="21EE2B0E">
      <w:start w:val="1"/>
      <w:numFmt w:val="lowerLetter"/>
      <w:lvlText w:val="%5."/>
      <w:lvlJc w:val="left"/>
      <w:pPr>
        <w:ind w:left="3600" w:hanging="360"/>
      </w:pPr>
    </w:lvl>
    <w:lvl w:ilvl="5" w:tplc="18C80412">
      <w:start w:val="1"/>
      <w:numFmt w:val="lowerRoman"/>
      <w:lvlText w:val="%6."/>
      <w:lvlJc w:val="right"/>
      <w:pPr>
        <w:ind w:left="4320" w:hanging="180"/>
      </w:pPr>
    </w:lvl>
    <w:lvl w:ilvl="6" w:tplc="9C142498">
      <w:start w:val="1"/>
      <w:numFmt w:val="decimal"/>
      <w:lvlText w:val="%7."/>
      <w:lvlJc w:val="left"/>
      <w:pPr>
        <w:ind w:left="5040" w:hanging="360"/>
      </w:pPr>
    </w:lvl>
    <w:lvl w:ilvl="7" w:tplc="4C48C756">
      <w:start w:val="1"/>
      <w:numFmt w:val="lowerLetter"/>
      <w:lvlText w:val="%8."/>
      <w:lvlJc w:val="left"/>
      <w:pPr>
        <w:ind w:left="5760" w:hanging="360"/>
      </w:pPr>
    </w:lvl>
    <w:lvl w:ilvl="8" w:tplc="E56055C0">
      <w:start w:val="1"/>
      <w:numFmt w:val="lowerRoman"/>
      <w:lvlText w:val="%9."/>
      <w:lvlJc w:val="right"/>
      <w:pPr>
        <w:ind w:left="6480" w:hanging="180"/>
      </w:pPr>
    </w:lvl>
  </w:abstractNum>
  <w:abstractNum w:abstractNumId="4" w15:restartNumberingAfterBreak="0">
    <w:nsid w:val="31C46448"/>
    <w:multiLevelType w:val="hybridMultilevel"/>
    <w:tmpl w:val="24D6928C"/>
    <w:lvl w:ilvl="0" w:tplc="0409000F">
      <w:start w:val="1"/>
      <w:numFmt w:val="decimal"/>
      <w:lvlText w:val="%1."/>
      <w:lvlJc w:val="left"/>
      <w:pPr>
        <w:ind w:left="720" w:hanging="360"/>
      </w:pPr>
      <w:rPr>
        <w:rFonts w:hint="default"/>
      </w:rPr>
    </w:lvl>
    <w:lvl w:ilvl="1" w:tplc="3656D0D2">
      <w:numFmt w:val="bullet"/>
      <w:lvlText w:val="•"/>
      <w:lvlJc w:val="left"/>
      <w:pPr>
        <w:ind w:left="1440" w:hanging="360"/>
      </w:pPr>
      <w:rPr>
        <w:rFonts w:ascii="TradeGothic Light" w:eastAsia="Calibri" w:hAnsi="TradeGothic Light" w:cs="TradeGothic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F166E"/>
    <w:multiLevelType w:val="hybridMultilevel"/>
    <w:tmpl w:val="66FA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E74BA"/>
    <w:multiLevelType w:val="hybridMultilevel"/>
    <w:tmpl w:val="C9E28970"/>
    <w:lvl w:ilvl="0" w:tplc="0409000F">
      <w:start w:val="1"/>
      <w:numFmt w:val="decimal"/>
      <w:lvlText w:val="%1."/>
      <w:lvlJc w:val="left"/>
      <w:pPr>
        <w:ind w:left="720" w:hanging="360"/>
      </w:pPr>
      <w:rPr>
        <w:rFonts w:hint="default"/>
      </w:rPr>
    </w:lvl>
    <w:lvl w:ilvl="1" w:tplc="3656D0D2">
      <w:numFmt w:val="bullet"/>
      <w:lvlText w:val="•"/>
      <w:lvlJc w:val="left"/>
      <w:pPr>
        <w:ind w:left="1440" w:hanging="360"/>
      </w:pPr>
      <w:rPr>
        <w:rFonts w:ascii="TradeGothic Light" w:eastAsia="Calibri" w:hAnsi="TradeGothic Light" w:cs="TradeGothic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632FF"/>
    <w:multiLevelType w:val="hybridMultilevel"/>
    <w:tmpl w:val="24D6928C"/>
    <w:lvl w:ilvl="0" w:tplc="0409000F">
      <w:start w:val="1"/>
      <w:numFmt w:val="decimal"/>
      <w:lvlText w:val="%1."/>
      <w:lvlJc w:val="left"/>
      <w:pPr>
        <w:ind w:left="720" w:hanging="360"/>
      </w:pPr>
      <w:rPr>
        <w:rFonts w:hint="default"/>
      </w:rPr>
    </w:lvl>
    <w:lvl w:ilvl="1" w:tplc="3656D0D2">
      <w:numFmt w:val="bullet"/>
      <w:lvlText w:val="•"/>
      <w:lvlJc w:val="left"/>
      <w:pPr>
        <w:ind w:left="1440" w:hanging="360"/>
      </w:pPr>
      <w:rPr>
        <w:rFonts w:ascii="TradeGothic Light" w:eastAsia="Calibri" w:hAnsi="TradeGothic Light" w:cs="TradeGothic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F71229"/>
    <w:multiLevelType w:val="hybridMultilevel"/>
    <w:tmpl w:val="D8920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0E58FE"/>
    <w:multiLevelType w:val="hybridMultilevel"/>
    <w:tmpl w:val="24D6928C"/>
    <w:lvl w:ilvl="0" w:tplc="0409000F">
      <w:start w:val="1"/>
      <w:numFmt w:val="decimal"/>
      <w:lvlText w:val="%1."/>
      <w:lvlJc w:val="left"/>
      <w:pPr>
        <w:ind w:left="720" w:hanging="360"/>
      </w:pPr>
      <w:rPr>
        <w:rFonts w:hint="default"/>
      </w:rPr>
    </w:lvl>
    <w:lvl w:ilvl="1" w:tplc="3656D0D2">
      <w:numFmt w:val="bullet"/>
      <w:lvlText w:val="•"/>
      <w:lvlJc w:val="left"/>
      <w:pPr>
        <w:ind w:left="1440" w:hanging="360"/>
      </w:pPr>
      <w:rPr>
        <w:rFonts w:ascii="TradeGothic Light" w:eastAsia="Calibri" w:hAnsi="TradeGothic Light" w:cs="TradeGothic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52FFB"/>
    <w:multiLevelType w:val="hybridMultilevel"/>
    <w:tmpl w:val="24D6928C"/>
    <w:lvl w:ilvl="0" w:tplc="0409000F">
      <w:start w:val="1"/>
      <w:numFmt w:val="decimal"/>
      <w:lvlText w:val="%1."/>
      <w:lvlJc w:val="left"/>
      <w:pPr>
        <w:ind w:left="720" w:hanging="360"/>
      </w:pPr>
      <w:rPr>
        <w:rFonts w:hint="default"/>
      </w:rPr>
    </w:lvl>
    <w:lvl w:ilvl="1" w:tplc="3656D0D2">
      <w:numFmt w:val="bullet"/>
      <w:lvlText w:val="•"/>
      <w:lvlJc w:val="left"/>
      <w:pPr>
        <w:ind w:left="1440" w:hanging="360"/>
      </w:pPr>
      <w:rPr>
        <w:rFonts w:ascii="TradeGothic Light" w:eastAsia="Calibri" w:hAnsi="TradeGothic Light" w:cs="TradeGothic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46DAA"/>
    <w:multiLevelType w:val="hybridMultilevel"/>
    <w:tmpl w:val="C1A0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256C3"/>
    <w:multiLevelType w:val="hybridMultilevel"/>
    <w:tmpl w:val="24D6928C"/>
    <w:lvl w:ilvl="0" w:tplc="0409000F">
      <w:start w:val="1"/>
      <w:numFmt w:val="decimal"/>
      <w:lvlText w:val="%1."/>
      <w:lvlJc w:val="left"/>
      <w:pPr>
        <w:ind w:left="720" w:hanging="360"/>
      </w:pPr>
      <w:rPr>
        <w:rFonts w:hint="default"/>
      </w:rPr>
    </w:lvl>
    <w:lvl w:ilvl="1" w:tplc="3656D0D2">
      <w:numFmt w:val="bullet"/>
      <w:lvlText w:val="•"/>
      <w:lvlJc w:val="left"/>
      <w:pPr>
        <w:ind w:left="1440" w:hanging="360"/>
      </w:pPr>
      <w:rPr>
        <w:rFonts w:ascii="TradeGothic Light" w:eastAsia="Calibri" w:hAnsi="TradeGothic Light" w:cs="TradeGothic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449D5"/>
    <w:multiLevelType w:val="hybridMultilevel"/>
    <w:tmpl w:val="648E1C9A"/>
    <w:lvl w:ilvl="0" w:tplc="BB680FEC">
      <w:start w:val="3"/>
      <w:numFmt w:val="decimal"/>
      <w:lvlText w:val="(%1)"/>
      <w:lvlJc w:val="left"/>
      <w:pPr>
        <w:ind w:left="426" w:hanging="312"/>
      </w:pPr>
      <w:rPr>
        <w:rFonts w:ascii="Times New Roman" w:eastAsia="Times New Roman" w:hAnsi="Times New Roman" w:cs="Times New Roman" w:hint="default"/>
        <w:spacing w:val="-2"/>
        <w:w w:val="100"/>
        <w:sz w:val="22"/>
        <w:szCs w:val="22"/>
      </w:rPr>
    </w:lvl>
    <w:lvl w:ilvl="1" w:tplc="0BB44EA8">
      <w:numFmt w:val="bullet"/>
      <w:lvlText w:val=""/>
      <w:lvlJc w:val="left"/>
      <w:pPr>
        <w:ind w:left="834" w:hanging="360"/>
      </w:pPr>
      <w:rPr>
        <w:rFonts w:ascii="Symbol" w:eastAsia="Symbol" w:hAnsi="Symbol" w:cs="Symbol" w:hint="default"/>
        <w:w w:val="100"/>
        <w:sz w:val="22"/>
        <w:szCs w:val="22"/>
      </w:rPr>
    </w:lvl>
    <w:lvl w:ilvl="2" w:tplc="0D12E8BE">
      <w:numFmt w:val="bullet"/>
      <w:lvlText w:val=""/>
      <w:lvlJc w:val="left"/>
      <w:pPr>
        <w:ind w:left="1194" w:hanging="360"/>
      </w:pPr>
      <w:rPr>
        <w:rFonts w:ascii="Symbol" w:eastAsia="Symbol" w:hAnsi="Symbol" w:cs="Symbol" w:hint="default"/>
        <w:w w:val="100"/>
        <w:sz w:val="22"/>
        <w:szCs w:val="22"/>
      </w:rPr>
    </w:lvl>
    <w:lvl w:ilvl="3" w:tplc="50DA4C48">
      <w:numFmt w:val="bullet"/>
      <w:lvlText w:val="•"/>
      <w:lvlJc w:val="left"/>
      <w:pPr>
        <w:ind w:left="2315" w:hanging="360"/>
      </w:pPr>
      <w:rPr>
        <w:rFonts w:hint="default"/>
      </w:rPr>
    </w:lvl>
    <w:lvl w:ilvl="4" w:tplc="C3646C78">
      <w:numFmt w:val="bullet"/>
      <w:lvlText w:val="•"/>
      <w:lvlJc w:val="left"/>
      <w:pPr>
        <w:ind w:left="3430" w:hanging="360"/>
      </w:pPr>
      <w:rPr>
        <w:rFonts w:hint="default"/>
      </w:rPr>
    </w:lvl>
    <w:lvl w:ilvl="5" w:tplc="BA5AC6E2">
      <w:numFmt w:val="bullet"/>
      <w:lvlText w:val="•"/>
      <w:lvlJc w:val="left"/>
      <w:pPr>
        <w:ind w:left="4545" w:hanging="360"/>
      </w:pPr>
      <w:rPr>
        <w:rFonts w:hint="default"/>
      </w:rPr>
    </w:lvl>
    <w:lvl w:ilvl="6" w:tplc="563CCBFE">
      <w:numFmt w:val="bullet"/>
      <w:lvlText w:val="•"/>
      <w:lvlJc w:val="left"/>
      <w:pPr>
        <w:ind w:left="5660" w:hanging="360"/>
      </w:pPr>
      <w:rPr>
        <w:rFonts w:hint="default"/>
      </w:rPr>
    </w:lvl>
    <w:lvl w:ilvl="7" w:tplc="7132FB84">
      <w:numFmt w:val="bullet"/>
      <w:lvlText w:val="•"/>
      <w:lvlJc w:val="left"/>
      <w:pPr>
        <w:ind w:left="6775" w:hanging="360"/>
      </w:pPr>
      <w:rPr>
        <w:rFonts w:hint="default"/>
      </w:rPr>
    </w:lvl>
    <w:lvl w:ilvl="8" w:tplc="8A58D442">
      <w:numFmt w:val="bullet"/>
      <w:lvlText w:val="•"/>
      <w:lvlJc w:val="left"/>
      <w:pPr>
        <w:ind w:left="7890" w:hanging="360"/>
      </w:pPr>
      <w:rPr>
        <w:rFonts w:hint="default"/>
      </w:rPr>
    </w:lvl>
  </w:abstractNum>
  <w:num w:numId="1" w16cid:durableId="1659573167">
    <w:abstractNumId w:val="13"/>
  </w:num>
  <w:num w:numId="2" w16cid:durableId="1101726419">
    <w:abstractNumId w:val="0"/>
  </w:num>
  <w:num w:numId="3" w16cid:durableId="2018650673">
    <w:abstractNumId w:val="8"/>
  </w:num>
  <w:num w:numId="4" w16cid:durableId="2013100082">
    <w:abstractNumId w:val="3"/>
  </w:num>
  <w:num w:numId="5" w16cid:durableId="1565219943">
    <w:abstractNumId w:val="4"/>
  </w:num>
  <w:num w:numId="6" w16cid:durableId="691305629">
    <w:abstractNumId w:val="1"/>
  </w:num>
  <w:num w:numId="7" w16cid:durableId="1915970744">
    <w:abstractNumId w:val="12"/>
  </w:num>
  <w:num w:numId="8" w16cid:durableId="769737079">
    <w:abstractNumId w:val="6"/>
  </w:num>
  <w:num w:numId="9" w16cid:durableId="821508192">
    <w:abstractNumId w:val="7"/>
  </w:num>
  <w:num w:numId="10" w16cid:durableId="1778913432">
    <w:abstractNumId w:val="9"/>
  </w:num>
  <w:num w:numId="11" w16cid:durableId="1169559954">
    <w:abstractNumId w:val="10"/>
  </w:num>
  <w:num w:numId="12" w16cid:durableId="799614099">
    <w:abstractNumId w:val="5"/>
  </w:num>
  <w:num w:numId="13" w16cid:durableId="1498031466">
    <w:abstractNumId w:val="2"/>
  </w:num>
  <w:num w:numId="14" w16cid:durableId="711957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5B"/>
    <w:rsid w:val="00015C5A"/>
    <w:rsid w:val="000C09CB"/>
    <w:rsid w:val="000C5C2B"/>
    <w:rsid w:val="00161152"/>
    <w:rsid w:val="001A0B5C"/>
    <w:rsid w:val="00225849"/>
    <w:rsid w:val="0025495E"/>
    <w:rsid w:val="002C77D1"/>
    <w:rsid w:val="00392514"/>
    <w:rsid w:val="003B38E5"/>
    <w:rsid w:val="003C16C4"/>
    <w:rsid w:val="00474C2C"/>
    <w:rsid w:val="00487635"/>
    <w:rsid w:val="00517A50"/>
    <w:rsid w:val="00524300"/>
    <w:rsid w:val="0056088B"/>
    <w:rsid w:val="006B03AF"/>
    <w:rsid w:val="00727103"/>
    <w:rsid w:val="00751B85"/>
    <w:rsid w:val="007777E5"/>
    <w:rsid w:val="007B7E99"/>
    <w:rsid w:val="007D54D2"/>
    <w:rsid w:val="009F326E"/>
    <w:rsid w:val="00A11496"/>
    <w:rsid w:val="00AB690E"/>
    <w:rsid w:val="00AC04A2"/>
    <w:rsid w:val="00B5225B"/>
    <w:rsid w:val="00BF1145"/>
    <w:rsid w:val="00BF6AED"/>
    <w:rsid w:val="00BF6F85"/>
    <w:rsid w:val="00C51F87"/>
    <w:rsid w:val="00C91E9B"/>
    <w:rsid w:val="00C935B6"/>
    <w:rsid w:val="00D3098F"/>
    <w:rsid w:val="00D4144F"/>
    <w:rsid w:val="00D629B1"/>
    <w:rsid w:val="00D70BD7"/>
    <w:rsid w:val="00D76396"/>
    <w:rsid w:val="00DB0D08"/>
    <w:rsid w:val="00DF7DC4"/>
    <w:rsid w:val="00E84AA2"/>
    <w:rsid w:val="00EC3094"/>
    <w:rsid w:val="00EF5B4D"/>
    <w:rsid w:val="00F11E6F"/>
    <w:rsid w:val="00F43BC7"/>
    <w:rsid w:val="00F83BB5"/>
    <w:rsid w:val="00F848FA"/>
    <w:rsid w:val="00F96213"/>
    <w:rsid w:val="00FD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3C724C"/>
  <w15:chartTrackingRefBased/>
  <w15:docId w15:val="{774F9943-08B0-D340-88B2-C4D8DBD7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225B"/>
    <w:pPr>
      <w:widowControl w:val="0"/>
      <w:autoSpaceDE w:val="0"/>
      <w:autoSpaceDN w:val="0"/>
    </w:pPr>
    <w:rPr>
      <w:rFonts w:ascii="Times New Roman" w:eastAsia="Times New Roman" w:hAnsi="Times New Roman" w:cs="Times New Roman"/>
      <w:kern w:val="0"/>
      <w:sz w:val="22"/>
      <w:szCs w:val="22"/>
      <w14:ligatures w14:val="none"/>
    </w:rPr>
  </w:style>
  <w:style w:type="paragraph" w:styleId="Heading2">
    <w:name w:val="heading 2"/>
    <w:basedOn w:val="Normal"/>
    <w:link w:val="Heading2Char"/>
    <w:qFormat/>
    <w:rsid w:val="00B5225B"/>
    <w:pPr>
      <w:spacing w:before="56"/>
      <w:outlineLvl w:val="1"/>
    </w:pPr>
    <w:rPr>
      <w:rFonts w:eastAsia="Arial" w:cs="Arial"/>
      <w:b/>
      <w:szCs w:val="4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225B"/>
    <w:rPr>
      <w:rFonts w:ascii="Times New Roman" w:eastAsia="Arial" w:hAnsi="Times New Roman" w:cs="Arial"/>
      <w:b/>
      <w:kern w:val="0"/>
      <w:sz w:val="22"/>
      <w:szCs w:val="42"/>
      <w:u w:val="single"/>
      <w14:ligatures w14:val="none"/>
    </w:rPr>
  </w:style>
  <w:style w:type="paragraph" w:styleId="BodyText">
    <w:name w:val="Body Text"/>
    <w:basedOn w:val="Normal"/>
    <w:link w:val="BodyTextChar"/>
    <w:qFormat/>
    <w:rsid w:val="00B5225B"/>
  </w:style>
  <w:style w:type="character" w:customStyle="1" w:styleId="BodyTextChar">
    <w:name w:val="Body Text Char"/>
    <w:basedOn w:val="DefaultParagraphFont"/>
    <w:link w:val="BodyText"/>
    <w:rsid w:val="00B5225B"/>
    <w:rPr>
      <w:rFonts w:ascii="Times New Roman" w:eastAsia="Times New Roman" w:hAnsi="Times New Roman" w:cs="Times New Roman"/>
      <w:kern w:val="0"/>
      <w:sz w:val="22"/>
      <w:szCs w:val="22"/>
      <w14:ligatures w14:val="none"/>
    </w:rPr>
  </w:style>
  <w:style w:type="paragraph" w:styleId="ListParagraph">
    <w:name w:val="List Paragraph"/>
    <w:basedOn w:val="Normal"/>
    <w:uiPriority w:val="34"/>
    <w:qFormat/>
    <w:rsid w:val="00B5225B"/>
    <w:pPr>
      <w:ind w:left="834"/>
    </w:pPr>
  </w:style>
  <w:style w:type="character" w:styleId="PlaceholderText">
    <w:name w:val="Placeholder Text"/>
    <w:basedOn w:val="DefaultParagraphFont"/>
    <w:uiPriority w:val="99"/>
    <w:semiHidden/>
    <w:rsid w:val="00517A50"/>
    <w:rPr>
      <w:color w:val="808080"/>
    </w:rPr>
  </w:style>
  <w:style w:type="table" w:styleId="TableGrid">
    <w:name w:val="Table Grid"/>
    <w:basedOn w:val="TableNormal"/>
    <w:uiPriority w:val="39"/>
    <w:rsid w:val="001A0B5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3BB5"/>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D70BD7"/>
    <w:rPr>
      <w:sz w:val="16"/>
      <w:szCs w:val="16"/>
    </w:rPr>
  </w:style>
  <w:style w:type="paragraph" w:styleId="CommentText">
    <w:name w:val="annotation text"/>
    <w:basedOn w:val="Normal"/>
    <w:link w:val="CommentTextChar"/>
    <w:uiPriority w:val="99"/>
    <w:semiHidden/>
    <w:unhideWhenUsed/>
    <w:rsid w:val="00D70BD7"/>
    <w:rPr>
      <w:sz w:val="20"/>
      <w:szCs w:val="20"/>
    </w:rPr>
  </w:style>
  <w:style w:type="character" w:customStyle="1" w:styleId="CommentTextChar">
    <w:name w:val="Comment Text Char"/>
    <w:basedOn w:val="DefaultParagraphFont"/>
    <w:link w:val="CommentText"/>
    <w:uiPriority w:val="99"/>
    <w:semiHidden/>
    <w:rsid w:val="00D70BD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70BD7"/>
    <w:rPr>
      <w:b/>
      <w:bCs/>
    </w:rPr>
  </w:style>
  <w:style w:type="character" w:customStyle="1" w:styleId="CommentSubjectChar">
    <w:name w:val="Comment Subject Char"/>
    <w:basedOn w:val="CommentTextChar"/>
    <w:link w:val="CommentSubject"/>
    <w:uiPriority w:val="99"/>
    <w:semiHidden/>
    <w:rsid w:val="00D70BD7"/>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5E883625C8CC428DEE40D93A06C217" ma:contentTypeVersion="4" ma:contentTypeDescription="Create a new document." ma:contentTypeScope="" ma:versionID="7dabefefbc856f77494d4c26af671fb3">
  <xsd:schema xmlns:xsd="http://www.w3.org/2001/XMLSchema" xmlns:xs="http://www.w3.org/2001/XMLSchema" xmlns:p="http://schemas.microsoft.com/office/2006/metadata/properties" xmlns:ns2="aa52c1d2-2a29-4628-b4c2-e8cd0df7147e" xmlns:ns3="6dc9b5fd-cf49-4f37-912e-89a768038b38" targetNamespace="http://schemas.microsoft.com/office/2006/metadata/properties" ma:root="true" ma:fieldsID="c9e24ab46d5fab7eb9e88a6907b0ac43" ns2:_="" ns3:_="">
    <xsd:import namespace="aa52c1d2-2a29-4628-b4c2-e8cd0df7147e"/>
    <xsd:import namespace="6dc9b5fd-cf49-4f37-912e-89a768038b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2c1d2-2a29-4628-b4c2-e8cd0df71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c9b5fd-cf49-4f37-912e-89a768038b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dc9b5fd-cf49-4f37-912e-89a768038b38">
      <UserInfo>
        <DisplayName>Davis, Cornell</DisplayName>
        <AccountId>11</AccountId>
        <AccountType/>
      </UserInfo>
      <UserInfo>
        <DisplayName>Tully, Greg</DisplayName>
        <AccountId>17</AccountId>
        <AccountType/>
      </UserInfo>
      <UserInfo>
        <DisplayName>Arriaza, Pablo</DisplayName>
        <AccountId>18</AccountId>
        <AccountType/>
      </UserInfo>
    </SharedWithUsers>
  </documentManagement>
</p:properties>
</file>

<file path=customXml/itemProps1.xml><?xml version="1.0" encoding="utf-8"?>
<ds:datastoreItem xmlns:ds="http://schemas.openxmlformats.org/officeDocument/2006/customXml" ds:itemID="{9F6A36CB-A233-40AA-8355-9BC59B99C309}">
  <ds:schemaRefs>
    <ds:schemaRef ds:uri="http://schemas.microsoft.com/sharepoint/v3/contenttype/forms"/>
  </ds:schemaRefs>
</ds:datastoreItem>
</file>

<file path=customXml/itemProps2.xml><?xml version="1.0" encoding="utf-8"?>
<ds:datastoreItem xmlns:ds="http://schemas.openxmlformats.org/officeDocument/2006/customXml" ds:itemID="{141DEE96-8F98-4A89-B706-37D2059C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2c1d2-2a29-4628-b4c2-e8cd0df7147e"/>
    <ds:schemaRef ds:uri="6dc9b5fd-cf49-4f37-912e-89a768038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9F4F2-14CF-4EBE-A258-5FE922C288FA}">
  <ds:schemaRefs>
    <ds:schemaRef ds:uri="http://schemas.microsoft.com/office/2006/metadata/properties"/>
    <ds:schemaRef ds:uri="http://schemas.microsoft.com/office/infopath/2007/PartnerControls"/>
    <ds:schemaRef ds:uri="6dc9b5fd-cf49-4f37-912e-89a768038b3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3419</Words>
  <Characters>19491</Characters>
  <Application>Microsoft Office Word</Application>
  <DocSecurity>0</DocSecurity>
  <Lines>162</Lines>
  <Paragraphs>45</Paragraphs>
  <ScaleCrop>false</ScaleCrop>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Janet</dc:creator>
  <cp:keywords/>
  <dc:description/>
  <cp:lastModifiedBy>Bradley, Janet</cp:lastModifiedBy>
  <cp:revision>3</cp:revision>
  <dcterms:created xsi:type="dcterms:W3CDTF">2023-07-20T20:04:00Z</dcterms:created>
  <dcterms:modified xsi:type="dcterms:W3CDTF">2023-07-20T20:05:00Z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0x0101003D5E883625C8CC428DEE40D93A06C217</vt:lpwstr>
  </property>
</Properties>
</file>